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FBB92" w14:textId="77777777" w:rsidR="008418E5" w:rsidRPr="00A5309D" w:rsidRDefault="008418E5" w:rsidP="008418E5">
      <w:pPr>
        <w:widowControl w:val="0"/>
        <w:autoSpaceDE w:val="0"/>
        <w:autoSpaceDN w:val="0"/>
        <w:adjustRightInd w:val="0"/>
        <w:spacing w:after="440"/>
        <w:rPr>
          <w:b/>
          <w:bCs/>
          <w:color w:val="000000" w:themeColor="text1"/>
        </w:rPr>
      </w:pPr>
      <w:r w:rsidRPr="00A5309D">
        <w:rPr>
          <w:b/>
          <w:noProof/>
          <w:color w:val="000000" w:themeColor="text1"/>
        </w:rPr>
        <w:drawing>
          <wp:anchor distT="0" distB="0" distL="114300" distR="114300" simplePos="0" relativeHeight="251659264" behindDoc="0" locked="0" layoutInCell="1" allowOverlap="1" wp14:anchorId="678E4DC0" wp14:editId="5949A0AE">
            <wp:simplePos x="0" y="0"/>
            <wp:positionH relativeFrom="column">
              <wp:posOffset>2387600</wp:posOffset>
            </wp:positionH>
            <wp:positionV relativeFrom="paragraph">
              <wp:posOffset>0</wp:posOffset>
            </wp:positionV>
            <wp:extent cx="2051050" cy="20193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91834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51050" cy="2019300"/>
                    </a:xfrm>
                    <a:prstGeom prst="rect">
                      <a:avLst/>
                    </a:prstGeom>
                    <a:noFill/>
                    <a:ln>
                      <a:noFill/>
                    </a:ln>
                  </pic:spPr>
                </pic:pic>
              </a:graphicData>
            </a:graphic>
            <wp14:sizeRelH relativeFrom="margin">
              <wp14:pctWidth>0</wp14:pctWidth>
            </wp14:sizeRelH>
          </wp:anchor>
        </w:drawing>
      </w:r>
      <w:r w:rsidRPr="00A5309D">
        <w:rPr>
          <w:b/>
          <w:bCs/>
          <w:color w:val="000000" w:themeColor="text1"/>
        </w:rPr>
        <w:br w:type="textWrapping" w:clear="all"/>
      </w:r>
    </w:p>
    <w:p w14:paraId="0CABC8AD" w14:textId="77777777" w:rsidR="008418E5" w:rsidRPr="00A5309D" w:rsidRDefault="008418E5" w:rsidP="007C104A">
      <w:pPr>
        <w:widowControl w:val="0"/>
        <w:autoSpaceDE w:val="0"/>
        <w:autoSpaceDN w:val="0"/>
        <w:adjustRightInd w:val="0"/>
        <w:spacing w:before="240"/>
        <w:ind w:left="2880" w:firstLine="720"/>
        <w:rPr>
          <w:b/>
          <w:bCs/>
          <w:color w:val="000000" w:themeColor="text1"/>
        </w:rPr>
      </w:pPr>
      <w:r w:rsidRPr="00A5309D">
        <w:rPr>
          <w:b/>
          <w:bCs/>
          <w:color w:val="000000" w:themeColor="text1"/>
        </w:rPr>
        <w:t>ANTONIN SCALIA LAW SCHOOL</w:t>
      </w:r>
    </w:p>
    <w:p w14:paraId="353E5968" w14:textId="203DF00B" w:rsidR="008418E5" w:rsidRPr="00A5309D" w:rsidRDefault="008418E5" w:rsidP="007C104A">
      <w:pPr>
        <w:widowControl w:val="0"/>
        <w:autoSpaceDE w:val="0"/>
        <w:autoSpaceDN w:val="0"/>
        <w:adjustRightInd w:val="0"/>
        <w:spacing w:before="240"/>
        <w:ind w:firstLine="720"/>
        <w:jc w:val="center"/>
        <w:rPr>
          <w:b/>
          <w:bCs/>
          <w:color w:val="000000" w:themeColor="text1"/>
        </w:rPr>
      </w:pPr>
      <w:r w:rsidRPr="00A5309D">
        <w:rPr>
          <w:b/>
          <w:bCs/>
          <w:color w:val="000000" w:themeColor="text1"/>
        </w:rPr>
        <w:t xml:space="preserve">Law 624 – State Attorneys General Seminar Syllabus – </w:t>
      </w:r>
      <w:r w:rsidR="001A0207" w:rsidRPr="00A5309D">
        <w:rPr>
          <w:b/>
          <w:bCs/>
          <w:color w:val="000000" w:themeColor="text1"/>
        </w:rPr>
        <w:t>Spring 202</w:t>
      </w:r>
      <w:r w:rsidR="00073A87" w:rsidRPr="00A5309D">
        <w:rPr>
          <w:b/>
          <w:bCs/>
          <w:color w:val="000000" w:themeColor="text1"/>
        </w:rPr>
        <w:t>1</w:t>
      </w:r>
    </w:p>
    <w:p w14:paraId="3EF6DB1A" w14:textId="77777777" w:rsidR="001A14FF" w:rsidRDefault="001A14FF" w:rsidP="001A14FF">
      <w:pPr>
        <w:widowControl w:val="0"/>
        <w:autoSpaceDE w:val="0"/>
        <w:autoSpaceDN w:val="0"/>
        <w:adjustRightInd w:val="0"/>
        <w:spacing w:after="120"/>
        <w:rPr>
          <w:b/>
          <w:bCs/>
          <w:color w:val="000000" w:themeColor="text1"/>
          <w:u w:val="single"/>
        </w:rPr>
      </w:pPr>
    </w:p>
    <w:p w14:paraId="511F14CD" w14:textId="13225DC6" w:rsidR="001A14FF" w:rsidRDefault="008418E5" w:rsidP="001A14FF">
      <w:pPr>
        <w:widowControl w:val="0"/>
        <w:autoSpaceDE w:val="0"/>
        <w:autoSpaceDN w:val="0"/>
        <w:adjustRightInd w:val="0"/>
        <w:spacing w:after="240"/>
        <w:rPr>
          <w:bCs/>
          <w:color w:val="000000" w:themeColor="text1"/>
        </w:rPr>
      </w:pPr>
      <w:r w:rsidRPr="00A5309D">
        <w:rPr>
          <w:b/>
          <w:bCs/>
          <w:color w:val="000000" w:themeColor="text1"/>
          <w:u w:val="single"/>
        </w:rPr>
        <w:t>General Information</w:t>
      </w:r>
    </w:p>
    <w:p w14:paraId="37072B7B" w14:textId="5608DD6C" w:rsidR="00C52CD4" w:rsidRPr="00967861" w:rsidRDefault="008418E5" w:rsidP="00967861">
      <w:pPr>
        <w:widowControl w:val="0"/>
        <w:autoSpaceDE w:val="0"/>
        <w:autoSpaceDN w:val="0"/>
        <w:adjustRightInd w:val="0"/>
        <w:spacing w:after="240"/>
        <w:rPr>
          <w:b/>
          <w:bCs/>
          <w:color w:val="000000" w:themeColor="text1"/>
          <w:u w:val="single"/>
        </w:rPr>
      </w:pPr>
      <w:r w:rsidRPr="00A5309D">
        <w:rPr>
          <w:bCs/>
          <w:color w:val="000000" w:themeColor="text1"/>
        </w:rPr>
        <w:t>Dates:</w:t>
      </w:r>
      <w:r w:rsidR="00170DD4" w:rsidRPr="00A5309D">
        <w:rPr>
          <w:bCs/>
          <w:color w:val="000000" w:themeColor="text1"/>
        </w:rPr>
        <w:t xml:space="preserve"> </w:t>
      </w:r>
      <w:r w:rsidR="001A0207" w:rsidRPr="00A5309D">
        <w:rPr>
          <w:bCs/>
          <w:color w:val="000000" w:themeColor="text1"/>
        </w:rPr>
        <w:t>Tuesdays</w:t>
      </w:r>
      <w:r w:rsidRPr="00A5309D">
        <w:rPr>
          <w:color w:val="000000" w:themeColor="text1"/>
        </w:rPr>
        <w:t>,</w:t>
      </w:r>
      <w:r w:rsidRPr="00A5309D">
        <w:rPr>
          <w:bCs/>
          <w:color w:val="000000" w:themeColor="text1"/>
        </w:rPr>
        <w:t xml:space="preserve"> </w:t>
      </w:r>
      <w:r w:rsidRPr="00A5309D">
        <w:rPr>
          <w:color w:val="000000" w:themeColor="text1"/>
        </w:rPr>
        <w:t xml:space="preserve">January </w:t>
      </w:r>
      <w:r w:rsidR="001A0207" w:rsidRPr="00A5309D">
        <w:rPr>
          <w:color w:val="000000" w:themeColor="text1"/>
        </w:rPr>
        <w:t>2</w:t>
      </w:r>
      <w:r w:rsidR="007E6C7E" w:rsidRPr="00A5309D">
        <w:rPr>
          <w:color w:val="000000" w:themeColor="text1"/>
        </w:rPr>
        <w:t>6</w:t>
      </w:r>
      <w:r w:rsidRPr="00A5309D">
        <w:rPr>
          <w:color w:val="000000" w:themeColor="text1"/>
        </w:rPr>
        <w:t>, 20</w:t>
      </w:r>
      <w:r w:rsidR="001A0207" w:rsidRPr="00A5309D">
        <w:rPr>
          <w:color w:val="000000" w:themeColor="text1"/>
        </w:rPr>
        <w:t>2</w:t>
      </w:r>
      <w:r w:rsidR="007E6C7E" w:rsidRPr="00A5309D">
        <w:rPr>
          <w:color w:val="000000" w:themeColor="text1"/>
        </w:rPr>
        <w:t>1</w:t>
      </w:r>
      <w:r w:rsidRPr="00A5309D">
        <w:rPr>
          <w:color w:val="000000" w:themeColor="text1"/>
        </w:rPr>
        <w:t xml:space="preserve"> – April 2</w:t>
      </w:r>
      <w:r w:rsidR="00B41280" w:rsidRPr="00A5309D">
        <w:rPr>
          <w:color w:val="000000" w:themeColor="text1"/>
        </w:rPr>
        <w:t>0</w:t>
      </w:r>
      <w:r w:rsidRPr="00A5309D">
        <w:rPr>
          <w:color w:val="000000" w:themeColor="text1"/>
        </w:rPr>
        <w:t>, 20</w:t>
      </w:r>
      <w:r w:rsidR="001A0207" w:rsidRPr="00A5309D">
        <w:rPr>
          <w:color w:val="000000" w:themeColor="text1"/>
        </w:rPr>
        <w:t>2</w:t>
      </w:r>
      <w:r w:rsidR="007E6C7E" w:rsidRPr="00A5309D">
        <w:rPr>
          <w:color w:val="000000" w:themeColor="text1"/>
        </w:rPr>
        <w:t>1</w:t>
      </w:r>
      <w:r w:rsidR="0056134C" w:rsidRPr="00A5309D">
        <w:rPr>
          <w:color w:val="000000" w:themeColor="text1"/>
        </w:rPr>
        <w:t xml:space="preserve"> </w:t>
      </w:r>
      <w:r w:rsidR="005C48AD">
        <w:rPr>
          <w:color w:val="000000" w:themeColor="text1"/>
        </w:rPr>
        <w:t xml:space="preserve"> </w:t>
      </w:r>
      <w:r w:rsidR="00762472">
        <w:rPr>
          <w:color w:val="000000" w:themeColor="text1"/>
        </w:rPr>
        <w:t xml:space="preserve"> </w:t>
      </w:r>
      <w:r w:rsidR="0056134C" w:rsidRPr="00A5309D">
        <w:rPr>
          <w:color w:val="000000" w:themeColor="text1"/>
        </w:rPr>
        <w:t>By Remote ZOOM</w:t>
      </w:r>
      <w:r w:rsidRPr="00A5309D">
        <w:rPr>
          <w:color w:val="000000" w:themeColor="text1"/>
        </w:rPr>
        <w:br/>
      </w:r>
      <w:r w:rsidRPr="00A5309D">
        <w:rPr>
          <w:bCs/>
          <w:color w:val="000000" w:themeColor="text1"/>
        </w:rPr>
        <w:t>Time:</w:t>
      </w:r>
      <w:r w:rsidRPr="00A5309D">
        <w:rPr>
          <w:color w:val="000000" w:themeColor="text1"/>
        </w:rPr>
        <w:t xml:space="preserve">  4:00 pm – </w:t>
      </w:r>
      <w:r w:rsidR="001A0207" w:rsidRPr="00A5309D">
        <w:rPr>
          <w:color w:val="000000" w:themeColor="text1"/>
        </w:rPr>
        <w:t>6</w:t>
      </w:r>
      <w:r w:rsidRPr="00A5309D">
        <w:rPr>
          <w:color w:val="000000" w:themeColor="text1"/>
        </w:rPr>
        <w:t>:</w:t>
      </w:r>
      <w:r w:rsidR="001A0207" w:rsidRPr="00A5309D">
        <w:rPr>
          <w:color w:val="000000" w:themeColor="text1"/>
        </w:rPr>
        <w:t>0</w:t>
      </w:r>
      <w:r w:rsidRPr="00A5309D">
        <w:rPr>
          <w:color w:val="000000" w:themeColor="text1"/>
        </w:rPr>
        <w:t>0 pm.</w:t>
      </w:r>
      <w:r w:rsidR="00EA2E44" w:rsidRPr="00A5309D">
        <w:rPr>
          <w:color w:val="000000" w:themeColor="text1"/>
        </w:rPr>
        <w:t xml:space="preserve"> </w:t>
      </w:r>
      <w:r w:rsidRPr="00A5309D">
        <w:rPr>
          <w:color w:val="000000" w:themeColor="text1"/>
        </w:rPr>
        <w:t xml:space="preserve"> </w:t>
      </w:r>
      <w:r w:rsidRPr="00A5309D">
        <w:rPr>
          <w:b/>
          <w:bCs/>
          <w:color w:val="000000" w:themeColor="text1"/>
        </w:rPr>
        <w:t xml:space="preserve">Instructors: </w:t>
      </w:r>
      <w:r w:rsidRPr="00A5309D">
        <w:rPr>
          <w:color w:val="000000" w:themeColor="text1"/>
        </w:rPr>
        <w:t>Profs. David Blake and Lynne Ross</w:t>
      </w:r>
      <w:r w:rsidRPr="00A5309D">
        <w:rPr>
          <w:bCs/>
          <w:color w:val="000000" w:themeColor="text1"/>
        </w:rPr>
        <w:br/>
        <w:t>Phone (Blake):</w:t>
      </w:r>
      <w:r w:rsidRPr="00A5309D">
        <w:rPr>
          <w:color w:val="000000" w:themeColor="text1"/>
        </w:rPr>
        <w:t xml:space="preserve">  202-255-9668</w:t>
      </w:r>
      <w:r w:rsidR="00B41280" w:rsidRPr="00A5309D">
        <w:rPr>
          <w:color w:val="000000" w:themeColor="text1"/>
        </w:rPr>
        <w:t xml:space="preserve">    </w:t>
      </w:r>
      <w:hyperlink r:id="rId9" w:history="1">
        <w:r w:rsidR="00FC03E0" w:rsidRPr="0039068B">
          <w:rPr>
            <w:rStyle w:val="Hyperlink"/>
          </w:rPr>
          <w:t>dblake@gmu.edu</w:t>
        </w:r>
      </w:hyperlink>
      <w:r w:rsidR="00FC03E0">
        <w:rPr>
          <w:color w:val="000000" w:themeColor="text1"/>
        </w:rPr>
        <w:t xml:space="preserve"> </w:t>
      </w:r>
      <w:r w:rsidR="00EA2E44" w:rsidRPr="00A5309D">
        <w:rPr>
          <w:color w:val="000000" w:themeColor="text1"/>
        </w:rPr>
        <w:t>o</w:t>
      </w:r>
      <w:r w:rsidRPr="00A5309D">
        <w:rPr>
          <w:color w:val="000000" w:themeColor="text1"/>
        </w:rPr>
        <w:t>ffice hours by appointment</w:t>
      </w:r>
      <w:r w:rsidRPr="00A5309D">
        <w:rPr>
          <w:bCs/>
          <w:color w:val="000000" w:themeColor="text1"/>
        </w:rPr>
        <w:br/>
        <w:t>Phone (Ross):</w:t>
      </w:r>
      <w:r w:rsidRPr="00A5309D">
        <w:rPr>
          <w:color w:val="000000" w:themeColor="text1"/>
        </w:rPr>
        <w:t xml:space="preserve">  703-220-5544</w:t>
      </w:r>
      <w:r w:rsidR="00C52CD4" w:rsidRPr="00A5309D">
        <w:rPr>
          <w:color w:val="000000" w:themeColor="text1"/>
        </w:rPr>
        <w:t xml:space="preserve">      </w:t>
      </w:r>
      <w:hyperlink r:id="rId10" w:history="1">
        <w:r w:rsidR="00C52CD4" w:rsidRPr="00A5309D">
          <w:rPr>
            <w:rStyle w:val="Hyperlink"/>
          </w:rPr>
          <w:t>lross3@gmu.edu</w:t>
        </w:r>
      </w:hyperlink>
      <w:r w:rsidR="00C52CD4" w:rsidRPr="00A5309D">
        <w:rPr>
          <w:color w:val="000000" w:themeColor="text1"/>
        </w:rPr>
        <w:t xml:space="preserve">  </w:t>
      </w:r>
      <w:r w:rsidR="00FC03E0">
        <w:rPr>
          <w:color w:val="000000" w:themeColor="text1"/>
        </w:rPr>
        <w:t>o</w:t>
      </w:r>
      <w:r w:rsidR="00C52CD4" w:rsidRPr="00A5309D">
        <w:rPr>
          <w:color w:val="000000" w:themeColor="text1"/>
        </w:rPr>
        <w:t>ffice hours by appointment</w:t>
      </w:r>
    </w:p>
    <w:p w14:paraId="7945EB73" w14:textId="77777777" w:rsidR="008418E5" w:rsidRPr="00A5309D" w:rsidRDefault="008418E5" w:rsidP="00967861">
      <w:pPr>
        <w:widowControl w:val="0"/>
        <w:autoSpaceDE w:val="0"/>
        <w:autoSpaceDN w:val="0"/>
        <w:adjustRightInd w:val="0"/>
        <w:spacing w:after="240"/>
        <w:rPr>
          <w:b/>
          <w:bCs/>
          <w:color w:val="000000" w:themeColor="text1"/>
          <w:u w:val="single"/>
        </w:rPr>
      </w:pPr>
      <w:r w:rsidRPr="00A5309D">
        <w:rPr>
          <w:b/>
          <w:bCs/>
          <w:color w:val="000000" w:themeColor="text1"/>
          <w:u w:val="single"/>
        </w:rPr>
        <w:t>Course Description</w:t>
      </w:r>
    </w:p>
    <w:p w14:paraId="162EBC71" w14:textId="67F31ACD" w:rsidR="001A14FF" w:rsidRDefault="008418E5" w:rsidP="001A14FF">
      <w:pPr>
        <w:widowControl w:val="0"/>
        <w:autoSpaceDE w:val="0"/>
        <w:autoSpaceDN w:val="0"/>
        <w:adjustRightInd w:val="0"/>
        <w:spacing w:after="240"/>
        <w:rPr>
          <w:color w:val="000000" w:themeColor="text1"/>
        </w:rPr>
      </w:pPr>
      <w:r w:rsidRPr="00A5309D">
        <w:rPr>
          <w:color w:val="000000" w:themeColor="text1"/>
        </w:rPr>
        <w:t xml:space="preserve">The Office of State Attorney General </w:t>
      </w:r>
      <w:r w:rsidR="00877B6A">
        <w:rPr>
          <w:color w:val="000000" w:themeColor="text1"/>
        </w:rPr>
        <w:t xml:space="preserve">(AGO) </w:t>
      </w:r>
      <w:r w:rsidRPr="00A5309D">
        <w:rPr>
          <w:color w:val="000000" w:themeColor="text1"/>
        </w:rPr>
        <w:t>has evolved greatly over time</w:t>
      </w:r>
      <w:r w:rsidR="00DE3216">
        <w:rPr>
          <w:color w:val="000000" w:themeColor="text1"/>
        </w:rPr>
        <w:t xml:space="preserve"> and has gained importance in recent decades.  This is true </w:t>
      </w:r>
      <w:r w:rsidRPr="00A5309D">
        <w:rPr>
          <w:color w:val="000000" w:themeColor="text1"/>
        </w:rPr>
        <w:t>within the states/territories</w:t>
      </w:r>
      <w:r w:rsidR="00DE3216">
        <w:rPr>
          <w:color w:val="000000" w:themeColor="text1"/>
        </w:rPr>
        <w:t xml:space="preserve"> in which they function but more so </w:t>
      </w:r>
      <w:r w:rsidRPr="00A5309D">
        <w:rPr>
          <w:color w:val="000000" w:themeColor="text1"/>
        </w:rPr>
        <w:t>in relation to other legal and policy actors national</w:t>
      </w:r>
      <w:r w:rsidR="00DE3216">
        <w:rPr>
          <w:color w:val="000000" w:themeColor="text1"/>
        </w:rPr>
        <w:t xml:space="preserve">ly and even internationally.  </w:t>
      </w:r>
      <w:r w:rsidRPr="00A5309D">
        <w:rPr>
          <w:color w:val="000000" w:themeColor="text1"/>
        </w:rPr>
        <w:t xml:space="preserve">Virtually every public policy issue today has a legal component that falls within the purview of the </w:t>
      </w:r>
      <w:r w:rsidR="003B05C5" w:rsidRPr="00A5309D">
        <w:rPr>
          <w:color w:val="000000" w:themeColor="text1"/>
        </w:rPr>
        <w:t>s</w:t>
      </w:r>
      <w:r w:rsidRPr="00A5309D">
        <w:rPr>
          <w:color w:val="000000" w:themeColor="text1"/>
        </w:rPr>
        <w:t>tate Attorneys General</w:t>
      </w:r>
      <w:r w:rsidR="00877B6A">
        <w:rPr>
          <w:color w:val="000000" w:themeColor="text1"/>
        </w:rPr>
        <w:t xml:space="preserve"> (AGs)</w:t>
      </w:r>
      <w:r w:rsidR="007671CB" w:rsidRPr="00A5309D">
        <w:rPr>
          <w:color w:val="000000" w:themeColor="text1"/>
        </w:rPr>
        <w:t>.</w:t>
      </w:r>
      <w:r w:rsidRPr="00A5309D">
        <w:rPr>
          <w:color w:val="000000" w:themeColor="text1"/>
        </w:rPr>
        <w:t xml:space="preserve"> </w:t>
      </w:r>
      <w:r w:rsidR="002459B9" w:rsidRPr="00A5309D">
        <w:rPr>
          <w:color w:val="000000" w:themeColor="text1"/>
        </w:rPr>
        <w:t xml:space="preserve"> </w:t>
      </w:r>
      <w:r w:rsidRPr="00A5309D">
        <w:rPr>
          <w:color w:val="000000" w:themeColor="text1"/>
        </w:rPr>
        <w:t>This seminar</w:t>
      </w:r>
      <w:r w:rsidR="00EE7AA3" w:rsidRPr="00A5309D">
        <w:rPr>
          <w:color w:val="000000" w:themeColor="text1"/>
        </w:rPr>
        <w:t xml:space="preserve">, which focuses on the public practice of law, addresses </w:t>
      </w:r>
      <w:r w:rsidRPr="00A5309D">
        <w:rPr>
          <w:color w:val="000000" w:themeColor="text1"/>
        </w:rPr>
        <w:t>the</w:t>
      </w:r>
      <w:r w:rsidR="00B239E9" w:rsidRPr="00A5309D">
        <w:rPr>
          <w:color w:val="000000" w:themeColor="text1"/>
        </w:rPr>
        <w:t xml:space="preserve"> unique</w:t>
      </w:r>
      <w:r w:rsidRPr="00A5309D">
        <w:rPr>
          <w:color w:val="000000" w:themeColor="text1"/>
        </w:rPr>
        <w:t xml:space="preserve"> role of the Attorney General</w:t>
      </w:r>
      <w:r w:rsidR="00B66831" w:rsidRPr="00A5309D">
        <w:rPr>
          <w:color w:val="000000" w:themeColor="text1"/>
        </w:rPr>
        <w:t xml:space="preserve"> (AG)</w:t>
      </w:r>
      <w:r w:rsidRPr="00A5309D">
        <w:rPr>
          <w:color w:val="000000" w:themeColor="text1"/>
        </w:rPr>
        <w:t xml:space="preserve"> in </w:t>
      </w:r>
      <w:r w:rsidR="00DE3216">
        <w:rPr>
          <w:color w:val="000000" w:themeColor="text1"/>
        </w:rPr>
        <w:t>our legal</w:t>
      </w:r>
      <w:r w:rsidR="00DE3216" w:rsidRPr="00A5309D">
        <w:rPr>
          <w:color w:val="000000" w:themeColor="text1"/>
        </w:rPr>
        <w:t xml:space="preserve"> </w:t>
      </w:r>
      <w:r w:rsidRPr="00A5309D">
        <w:rPr>
          <w:color w:val="000000" w:themeColor="text1"/>
        </w:rPr>
        <w:t>system</w:t>
      </w:r>
      <w:r w:rsidR="00EE7AA3" w:rsidRPr="00A5309D">
        <w:rPr>
          <w:color w:val="000000" w:themeColor="text1"/>
        </w:rPr>
        <w:t>;</w:t>
      </w:r>
      <w:r w:rsidRPr="00A5309D">
        <w:rPr>
          <w:color w:val="000000" w:themeColor="text1"/>
        </w:rPr>
        <w:t xml:space="preserve"> the powers and duties</w:t>
      </w:r>
      <w:r w:rsidR="00B239E9" w:rsidRPr="00A5309D">
        <w:rPr>
          <w:color w:val="000000" w:themeColor="text1"/>
        </w:rPr>
        <w:t xml:space="preserve"> of the </w:t>
      </w:r>
      <w:r w:rsidR="00877B6A">
        <w:rPr>
          <w:color w:val="000000" w:themeColor="text1"/>
        </w:rPr>
        <w:t>AGO</w:t>
      </w:r>
      <w:r w:rsidR="00EE7AA3" w:rsidRPr="00A5309D">
        <w:rPr>
          <w:color w:val="000000" w:themeColor="text1"/>
        </w:rPr>
        <w:t>;</w:t>
      </w:r>
      <w:r w:rsidR="0082067F" w:rsidRPr="00A5309D">
        <w:rPr>
          <w:color w:val="000000" w:themeColor="text1"/>
        </w:rPr>
        <w:t xml:space="preserve"> </w:t>
      </w:r>
      <w:r w:rsidRPr="00A5309D">
        <w:rPr>
          <w:color w:val="000000" w:themeColor="text1"/>
        </w:rPr>
        <w:t xml:space="preserve">the complexities </w:t>
      </w:r>
      <w:r w:rsidR="00B239E9" w:rsidRPr="00A5309D">
        <w:rPr>
          <w:color w:val="000000" w:themeColor="text1"/>
        </w:rPr>
        <w:t>o</w:t>
      </w:r>
      <w:r w:rsidRPr="00A5309D">
        <w:rPr>
          <w:color w:val="000000" w:themeColor="text1"/>
        </w:rPr>
        <w:t xml:space="preserve">f </w:t>
      </w:r>
      <w:r w:rsidR="00EE7AA3" w:rsidRPr="00A5309D">
        <w:rPr>
          <w:color w:val="000000" w:themeColor="text1"/>
        </w:rPr>
        <w:t xml:space="preserve">the </w:t>
      </w:r>
      <w:r w:rsidRPr="00A5309D">
        <w:rPr>
          <w:color w:val="000000" w:themeColor="text1"/>
        </w:rPr>
        <w:t>role as the state</w:t>
      </w:r>
      <w:r w:rsidR="006716FD" w:rsidRPr="00A5309D">
        <w:rPr>
          <w:color w:val="000000" w:themeColor="text1"/>
        </w:rPr>
        <w:t>’</w:t>
      </w:r>
      <w:r w:rsidRPr="00A5309D">
        <w:rPr>
          <w:color w:val="000000" w:themeColor="text1"/>
        </w:rPr>
        <w:t>s chief legal officer</w:t>
      </w:r>
      <w:r w:rsidR="00EE7AA3" w:rsidRPr="00A5309D">
        <w:rPr>
          <w:color w:val="000000" w:themeColor="text1"/>
        </w:rPr>
        <w:t xml:space="preserve">, including the political dynamics that have made AGs into the political force they are today; </w:t>
      </w:r>
      <w:r w:rsidR="00E046AC" w:rsidRPr="00A5309D">
        <w:rPr>
          <w:color w:val="000000" w:themeColor="text1"/>
        </w:rPr>
        <w:t>the</w:t>
      </w:r>
      <w:r w:rsidR="006716FD" w:rsidRPr="00A5309D">
        <w:rPr>
          <w:color w:val="000000" w:themeColor="text1"/>
        </w:rPr>
        <w:t xml:space="preserve"> </w:t>
      </w:r>
      <w:r w:rsidR="00E046AC" w:rsidRPr="00A5309D">
        <w:rPr>
          <w:color w:val="000000" w:themeColor="text1"/>
        </w:rPr>
        <w:t>oft</w:t>
      </w:r>
      <w:r w:rsidR="00DE3216">
        <w:rPr>
          <w:color w:val="000000" w:themeColor="text1"/>
        </w:rPr>
        <w:t>-</w:t>
      </w:r>
      <w:r w:rsidR="00E046AC" w:rsidRPr="00A5309D">
        <w:rPr>
          <w:color w:val="000000" w:themeColor="text1"/>
        </w:rPr>
        <w:t>competing perspectives</w:t>
      </w:r>
      <w:r w:rsidR="00EE7AA3" w:rsidRPr="00A5309D">
        <w:rPr>
          <w:color w:val="000000" w:themeColor="text1"/>
        </w:rPr>
        <w:t xml:space="preserve"> of AG work</w:t>
      </w:r>
      <w:r w:rsidR="00E046AC" w:rsidRPr="00A5309D">
        <w:rPr>
          <w:color w:val="000000" w:themeColor="text1"/>
        </w:rPr>
        <w:t xml:space="preserve"> </w:t>
      </w:r>
      <w:r w:rsidRPr="00A5309D">
        <w:rPr>
          <w:color w:val="000000" w:themeColor="text1"/>
        </w:rPr>
        <w:t>within the broader context of law and policy</w:t>
      </w:r>
      <w:r w:rsidR="0077257F" w:rsidRPr="00A5309D">
        <w:rPr>
          <w:color w:val="000000" w:themeColor="text1"/>
        </w:rPr>
        <w:t>; and the role of AGs on national issues today.</w:t>
      </w:r>
      <w:r w:rsidR="00EE7AA3" w:rsidRPr="00A5309D">
        <w:rPr>
          <w:color w:val="000000" w:themeColor="text1"/>
        </w:rPr>
        <w:t xml:space="preserve"> </w:t>
      </w:r>
      <w:r w:rsidR="0082067F" w:rsidRPr="00A5309D">
        <w:rPr>
          <w:color w:val="000000" w:themeColor="text1"/>
        </w:rPr>
        <w:t xml:space="preserve"> </w:t>
      </w:r>
    </w:p>
    <w:p w14:paraId="67A79855" w14:textId="0065830E" w:rsidR="00A235AD" w:rsidRPr="00A5309D" w:rsidRDefault="006716FD" w:rsidP="00967861">
      <w:pPr>
        <w:widowControl w:val="0"/>
        <w:autoSpaceDE w:val="0"/>
        <w:autoSpaceDN w:val="0"/>
        <w:adjustRightInd w:val="0"/>
        <w:spacing w:after="240"/>
        <w:rPr>
          <w:color w:val="000000" w:themeColor="text1"/>
        </w:rPr>
      </w:pPr>
      <w:r w:rsidRPr="00A5309D">
        <w:rPr>
          <w:color w:val="000000" w:themeColor="text1"/>
        </w:rPr>
        <w:t xml:space="preserve">Throughout the semester, </w:t>
      </w:r>
      <w:r w:rsidR="008418E5" w:rsidRPr="00A5309D">
        <w:rPr>
          <w:color w:val="000000" w:themeColor="text1"/>
        </w:rPr>
        <w:t xml:space="preserve">lectures </w:t>
      </w:r>
      <w:r w:rsidRPr="00A5309D">
        <w:rPr>
          <w:color w:val="000000" w:themeColor="text1"/>
        </w:rPr>
        <w:t xml:space="preserve">and </w:t>
      </w:r>
      <w:r w:rsidR="008418E5" w:rsidRPr="00A5309D">
        <w:rPr>
          <w:color w:val="000000" w:themeColor="text1"/>
        </w:rPr>
        <w:t xml:space="preserve">class discussion </w:t>
      </w:r>
      <w:r w:rsidRPr="00A5309D">
        <w:rPr>
          <w:color w:val="000000" w:themeColor="text1"/>
        </w:rPr>
        <w:t>will focus on</w:t>
      </w:r>
      <w:r w:rsidR="008418E5" w:rsidRPr="00A5309D">
        <w:rPr>
          <w:color w:val="000000" w:themeColor="text1"/>
        </w:rPr>
        <w:t xml:space="preserve"> many current state AG issues</w:t>
      </w:r>
      <w:r w:rsidR="00875991" w:rsidRPr="00A5309D">
        <w:rPr>
          <w:color w:val="000000" w:themeColor="text1"/>
        </w:rPr>
        <w:t xml:space="preserve">, </w:t>
      </w:r>
      <w:r w:rsidR="00DE3216">
        <w:rPr>
          <w:color w:val="000000" w:themeColor="text1"/>
        </w:rPr>
        <w:t xml:space="preserve">highlight </w:t>
      </w:r>
      <w:r w:rsidR="00875991" w:rsidRPr="00A5309D">
        <w:rPr>
          <w:color w:val="000000" w:themeColor="text1"/>
        </w:rPr>
        <w:t xml:space="preserve">legal </w:t>
      </w:r>
      <w:r w:rsidR="00DE3216" w:rsidRPr="00A5309D">
        <w:rPr>
          <w:color w:val="000000" w:themeColor="text1"/>
        </w:rPr>
        <w:t>authority and</w:t>
      </w:r>
      <w:r w:rsidR="00030AC9" w:rsidRPr="00A5309D">
        <w:rPr>
          <w:color w:val="000000" w:themeColor="text1"/>
        </w:rPr>
        <w:t xml:space="preserve"> </w:t>
      </w:r>
      <w:r w:rsidR="00DE3216">
        <w:rPr>
          <w:color w:val="000000" w:themeColor="text1"/>
        </w:rPr>
        <w:t xml:space="preserve">examine </w:t>
      </w:r>
      <w:r w:rsidR="0077257F" w:rsidRPr="00A5309D">
        <w:rPr>
          <w:color w:val="000000" w:themeColor="text1"/>
        </w:rPr>
        <w:t>emerging legal issues.</w:t>
      </w:r>
      <w:r w:rsidR="00030AC9" w:rsidRPr="00A5309D">
        <w:rPr>
          <w:color w:val="000000" w:themeColor="text1"/>
        </w:rPr>
        <w:t xml:space="preserve"> The course begins with an overview of </w:t>
      </w:r>
      <w:r w:rsidR="001E00E5" w:rsidRPr="00A5309D">
        <w:rPr>
          <w:color w:val="000000" w:themeColor="text1"/>
        </w:rPr>
        <w:t xml:space="preserve">the culture, legal authority, and optics of the </w:t>
      </w:r>
      <w:r w:rsidR="00877B6A">
        <w:rPr>
          <w:color w:val="000000" w:themeColor="text1"/>
        </w:rPr>
        <w:t>AGO</w:t>
      </w:r>
      <w:r w:rsidR="00030AC9" w:rsidRPr="00A5309D">
        <w:rPr>
          <w:color w:val="000000" w:themeColor="text1"/>
        </w:rPr>
        <w:t xml:space="preserve">, followed by a survey of the law and related issues pertaining to jurisdiction, powers, duties, </w:t>
      </w:r>
      <w:r w:rsidR="0059702D" w:rsidRPr="00A5309D">
        <w:rPr>
          <w:color w:val="000000" w:themeColor="text1"/>
        </w:rPr>
        <w:t>staff responsibilities,</w:t>
      </w:r>
      <w:r w:rsidR="00030AC9" w:rsidRPr="00A5309D">
        <w:rPr>
          <w:color w:val="000000" w:themeColor="text1"/>
        </w:rPr>
        <w:t xml:space="preserve"> and</w:t>
      </w:r>
      <w:r w:rsidR="0059702D" w:rsidRPr="00A5309D">
        <w:rPr>
          <w:color w:val="000000" w:themeColor="text1"/>
        </w:rPr>
        <w:t xml:space="preserve"> AG</w:t>
      </w:r>
      <w:r w:rsidR="00DE3216">
        <w:rPr>
          <w:color w:val="000000" w:themeColor="text1"/>
        </w:rPr>
        <w:t>s</w:t>
      </w:r>
      <w:r w:rsidR="00030AC9" w:rsidRPr="00A5309D">
        <w:rPr>
          <w:color w:val="000000" w:themeColor="text1"/>
        </w:rPr>
        <w:t xml:space="preserve"> role in state government and </w:t>
      </w:r>
      <w:r w:rsidR="00DE3216">
        <w:rPr>
          <w:color w:val="000000" w:themeColor="text1"/>
        </w:rPr>
        <w:t xml:space="preserve">on </w:t>
      </w:r>
      <w:r w:rsidR="00030AC9" w:rsidRPr="00A5309D">
        <w:rPr>
          <w:color w:val="000000" w:themeColor="text1"/>
        </w:rPr>
        <w:t xml:space="preserve">the national </w:t>
      </w:r>
      <w:r w:rsidR="00DE3216">
        <w:rPr>
          <w:color w:val="000000" w:themeColor="text1"/>
        </w:rPr>
        <w:t>stage</w:t>
      </w:r>
      <w:r w:rsidR="00030AC9" w:rsidRPr="00A5309D">
        <w:rPr>
          <w:color w:val="000000" w:themeColor="text1"/>
        </w:rPr>
        <w:t>.</w:t>
      </w:r>
      <w:r w:rsidR="008430F3" w:rsidRPr="00A5309D">
        <w:rPr>
          <w:color w:val="000000" w:themeColor="text1"/>
        </w:rPr>
        <w:t xml:space="preserve"> The focus in on the public practice of law through the viewpoint of the state AG. Particular attention is paid to perspectives on federalism and the ever-changing landscape o</w:t>
      </w:r>
      <w:r w:rsidR="0059702D" w:rsidRPr="00A5309D">
        <w:rPr>
          <w:color w:val="000000" w:themeColor="text1"/>
        </w:rPr>
        <w:t xml:space="preserve">f </w:t>
      </w:r>
      <w:r w:rsidR="008430F3" w:rsidRPr="00A5309D">
        <w:rPr>
          <w:color w:val="000000" w:themeColor="text1"/>
        </w:rPr>
        <w:t>state-federal relationships.</w:t>
      </w:r>
    </w:p>
    <w:p w14:paraId="1D2016A2" w14:textId="19C52CAB" w:rsidR="00B91AFF" w:rsidRPr="00A5309D" w:rsidRDefault="00A235AD" w:rsidP="00967861">
      <w:pPr>
        <w:widowControl w:val="0"/>
        <w:autoSpaceDE w:val="0"/>
        <w:autoSpaceDN w:val="0"/>
        <w:adjustRightInd w:val="0"/>
        <w:spacing w:after="240"/>
        <w:rPr>
          <w:color w:val="000000" w:themeColor="text1"/>
        </w:rPr>
      </w:pPr>
      <w:r w:rsidRPr="00A5309D">
        <w:rPr>
          <w:color w:val="000000" w:themeColor="text1"/>
        </w:rPr>
        <w:t xml:space="preserve">Current </w:t>
      </w:r>
      <w:r w:rsidR="00877B6A">
        <w:rPr>
          <w:color w:val="000000" w:themeColor="text1"/>
        </w:rPr>
        <w:t>AGs</w:t>
      </w:r>
      <w:r w:rsidRPr="00A5309D">
        <w:rPr>
          <w:color w:val="000000" w:themeColor="text1"/>
        </w:rPr>
        <w:t xml:space="preserve"> and </w:t>
      </w:r>
      <w:r w:rsidR="004B2C1C" w:rsidRPr="00A5309D">
        <w:rPr>
          <w:color w:val="000000" w:themeColor="text1"/>
        </w:rPr>
        <w:t xml:space="preserve">top staff </w:t>
      </w:r>
      <w:r w:rsidR="0059702D" w:rsidRPr="00A5309D">
        <w:rPr>
          <w:color w:val="000000" w:themeColor="text1"/>
        </w:rPr>
        <w:t xml:space="preserve">are invited to </w:t>
      </w:r>
      <w:r w:rsidRPr="00A5309D">
        <w:rPr>
          <w:color w:val="000000" w:themeColor="text1"/>
        </w:rPr>
        <w:t>guest lecture</w:t>
      </w:r>
      <w:r w:rsidR="0059702D" w:rsidRPr="00A5309D">
        <w:rPr>
          <w:color w:val="000000" w:themeColor="text1"/>
        </w:rPr>
        <w:t xml:space="preserve">, </w:t>
      </w:r>
      <w:r w:rsidRPr="00A5309D">
        <w:rPr>
          <w:color w:val="000000" w:themeColor="text1"/>
        </w:rPr>
        <w:t>offer</w:t>
      </w:r>
      <w:r w:rsidR="001A53F1" w:rsidRPr="00A5309D">
        <w:rPr>
          <w:color w:val="000000" w:themeColor="text1"/>
        </w:rPr>
        <w:t>i</w:t>
      </w:r>
      <w:r w:rsidR="0059702D" w:rsidRPr="00A5309D">
        <w:rPr>
          <w:color w:val="000000" w:themeColor="text1"/>
        </w:rPr>
        <w:t xml:space="preserve">ng </w:t>
      </w:r>
      <w:r w:rsidRPr="00A5309D">
        <w:rPr>
          <w:color w:val="000000" w:themeColor="text1"/>
        </w:rPr>
        <w:t xml:space="preserve">their insights on </w:t>
      </w:r>
      <w:r w:rsidR="00DE3216">
        <w:rPr>
          <w:color w:val="000000" w:themeColor="text1"/>
        </w:rPr>
        <w:t xml:space="preserve">the role and work of </w:t>
      </w:r>
      <w:r w:rsidRPr="00A5309D">
        <w:rPr>
          <w:color w:val="000000" w:themeColor="text1"/>
        </w:rPr>
        <w:t>AG</w:t>
      </w:r>
      <w:r w:rsidR="00DE3216">
        <w:rPr>
          <w:color w:val="000000" w:themeColor="text1"/>
        </w:rPr>
        <w:t>s</w:t>
      </w:r>
      <w:r w:rsidR="0059702D" w:rsidRPr="00A5309D">
        <w:rPr>
          <w:color w:val="000000" w:themeColor="text1"/>
        </w:rPr>
        <w:t>.</w:t>
      </w:r>
      <w:r w:rsidRPr="00A5309D">
        <w:rPr>
          <w:color w:val="000000" w:themeColor="text1"/>
        </w:rPr>
        <w:t xml:space="preserve"> </w:t>
      </w:r>
      <w:r w:rsidR="00B91AFF" w:rsidRPr="00A5309D">
        <w:rPr>
          <w:color w:val="000000" w:themeColor="text1"/>
        </w:rPr>
        <w:t>These speakers will engage directly with students, thus affording an opportunity to become acquainted, to di</w:t>
      </w:r>
      <w:r w:rsidR="00DE3216">
        <w:rPr>
          <w:color w:val="000000" w:themeColor="text1"/>
        </w:rPr>
        <w:t xml:space="preserve">alogue about </w:t>
      </w:r>
      <w:r w:rsidR="001A53F1" w:rsidRPr="00A5309D">
        <w:rPr>
          <w:color w:val="000000" w:themeColor="text1"/>
        </w:rPr>
        <w:t xml:space="preserve">legal </w:t>
      </w:r>
      <w:r w:rsidR="00B91AFF" w:rsidRPr="00A5309D">
        <w:rPr>
          <w:color w:val="000000" w:themeColor="text1"/>
        </w:rPr>
        <w:t xml:space="preserve">issues of concern, and often, to </w:t>
      </w:r>
      <w:r w:rsidR="001A53F1" w:rsidRPr="00A5309D">
        <w:rPr>
          <w:color w:val="000000" w:themeColor="text1"/>
        </w:rPr>
        <w:t xml:space="preserve">provide </w:t>
      </w:r>
      <w:r w:rsidR="00B91AFF" w:rsidRPr="00A5309D">
        <w:rPr>
          <w:color w:val="000000" w:themeColor="text1"/>
        </w:rPr>
        <w:t>some advice about public service careers and choices made along the way.</w:t>
      </w:r>
    </w:p>
    <w:p w14:paraId="1D0275AB" w14:textId="4CB51576" w:rsidR="00F10050" w:rsidRDefault="00A235AD" w:rsidP="00967861">
      <w:pPr>
        <w:widowControl w:val="0"/>
        <w:autoSpaceDE w:val="0"/>
        <w:autoSpaceDN w:val="0"/>
        <w:adjustRightInd w:val="0"/>
        <w:spacing w:after="240"/>
        <w:rPr>
          <w:color w:val="000000" w:themeColor="text1"/>
        </w:rPr>
      </w:pPr>
      <w:r w:rsidRPr="00A5309D">
        <w:rPr>
          <w:color w:val="000000" w:themeColor="text1"/>
        </w:rPr>
        <w:t>Case studies will focus on an array of topics</w:t>
      </w:r>
      <w:r w:rsidR="001A53F1" w:rsidRPr="00A5309D">
        <w:rPr>
          <w:color w:val="000000" w:themeColor="text1"/>
        </w:rPr>
        <w:t xml:space="preserve"> </w:t>
      </w:r>
      <w:r w:rsidR="00516DB2" w:rsidRPr="00A5309D">
        <w:rPr>
          <w:color w:val="000000" w:themeColor="text1"/>
        </w:rPr>
        <w:t xml:space="preserve">related to the role of AGs </w:t>
      </w:r>
      <w:r w:rsidR="001A53F1" w:rsidRPr="00A5309D">
        <w:rPr>
          <w:color w:val="000000" w:themeColor="text1"/>
        </w:rPr>
        <w:t>throughout the semester</w:t>
      </w:r>
      <w:r w:rsidRPr="00A5309D">
        <w:rPr>
          <w:color w:val="000000" w:themeColor="text1"/>
        </w:rPr>
        <w:t xml:space="preserve"> including cybercrime, protection of public health and safety</w:t>
      </w:r>
      <w:r w:rsidR="00DE3216">
        <w:rPr>
          <w:color w:val="000000" w:themeColor="text1"/>
        </w:rPr>
        <w:t xml:space="preserve"> (including </w:t>
      </w:r>
      <w:r w:rsidR="00877B6A" w:rsidRPr="00A5309D">
        <w:rPr>
          <w:color w:val="000000" w:themeColor="text1"/>
        </w:rPr>
        <w:t>COVID-19</w:t>
      </w:r>
      <w:r w:rsidR="00DE3216">
        <w:rPr>
          <w:color w:val="000000" w:themeColor="text1"/>
        </w:rPr>
        <w:t>)</w:t>
      </w:r>
      <w:r w:rsidR="00516DB2" w:rsidRPr="00A5309D">
        <w:rPr>
          <w:color w:val="000000" w:themeColor="text1"/>
        </w:rPr>
        <w:t xml:space="preserve">, medicinal/recreational marijuana, </w:t>
      </w:r>
      <w:r w:rsidRPr="00A5309D">
        <w:rPr>
          <w:color w:val="000000" w:themeColor="text1"/>
        </w:rPr>
        <w:t>criminal justice reform, multistate investigations in consumer protection, role of outside counsel,</w:t>
      </w:r>
      <w:r w:rsidR="00516DB2" w:rsidRPr="00A5309D">
        <w:rPr>
          <w:color w:val="000000" w:themeColor="text1"/>
        </w:rPr>
        <w:t xml:space="preserve"> </w:t>
      </w:r>
      <w:r w:rsidRPr="00A5309D">
        <w:rPr>
          <w:color w:val="000000" w:themeColor="text1"/>
        </w:rPr>
        <w:t xml:space="preserve">and more </w:t>
      </w:r>
      <w:r w:rsidRPr="00A5309D">
        <w:rPr>
          <w:color w:val="000000" w:themeColor="text1"/>
        </w:rPr>
        <w:lastRenderedPageBreak/>
        <w:t>partisan actions wh</w:t>
      </w:r>
      <w:r w:rsidR="004B2C1C" w:rsidRPr="00A5309D">
        <w:rPr>
          <w:color w:val="000000" w:themeColor="text1"/>
        </w:rPr>
        <w:t xml:space="preserve">en </w:t>
      </w:r>
      <w:r w:rsidRPr="00A5309D">
        <w:rPr>
          <w:color w:val="000000" w:themeColor="text1"/>
        </w:rPr>
        <w:t>Republican and Democratic AGs file litigation</w:t>
      </w:r>
      <w:r w:rsidR="00DE3216">
        <w:rPr>
          <w:color w:val="000000" w:themeColor="text1"/>
        </w:rPr>
        <w:t>.</w:t>
      </w:r>
      <w:r w:rsidR="00282952" w:rsidRPr="00A5309D">
        <w:rPr>
          <w:color w:val="000000" w:themeColor="text1"/>
        </w:rPr>
        <w:t xml:space="preserve"> With </w:t>
      </w:r>
      <w:r w:rsidR="00DE3216">
        <w:rPr>
          <w:color w:val="000000" w:themeColor="text1"/>
        </w:rPr>
        <w:t xml:space="preserve">a new administration, </w:t>
      </w:r>
      <w:r w:rsidR="00B91AFF" w:rsidRPr="00A5309D">
        <w:rPr>
          <w:color w:val="000000" w:themeColor="text1"/>
        </w:rPr>
        <w:t xml:space="preserve">recent </w:t>
      </w:r>
      <w:r w:rsidR="00282952" w:rsidRPr="00A5309D">
        <w:rPr>
          <w:color w:val="000000" w:themeColor="text1"/>
        </w:rPr>
        <w:t xml:space="preserve">AG </w:t>
      </w:r>
      <w:r w:rsidR="00DE3216">
        <w:rPr>
          <w:color w:val="000000" w:themeColor="text1"/>
        </w:rPr>
        <w:t xml:space="preserve">multistate </w:t>
      </w:r>
      <w:r w:rsidR="00282952" w:rsidRPr="00A5309D">
        <w:rPr>
          <w:color w:val="000000" w:themeColor="text1"/>
        </w:rPr>
        <w:t>actions against Facebook</w:t>
      </w:r>
      <w:r w:rsidR="00DE3216">
        <w:rPr>
          <w:color w:val="000000" w:themeColor="text1"/>
        </w:rPr>
        <w:t xml:space="preserve"> and </w:t>
      </w:r>
      <w:r w:rsidR="00282952" w:rsidRPr="00A5309D">
        <w:rPr>
          <w:color w:val="000000" w:themeColor="text1"/>
        </w:rPr>
        <w:t>Google, the pending multistate Op</w:t>
      </w:r>
      <w:r w:rsidR="00B91AFF" w:rsidRPr="00A5309D">
        <w:rPr>
          <w:color w:val="000000" w:themeColor="text1"/>
        </w:rPr>
        <w:t>i</w:t>
      </w:r>
      <w:r w:rsidR="00282952" w:rsidRPr="00A5309D">
        <w:rPr>
          <w:color w:val="000000" w:themeColor="text1"/>
        </w:rPr>
        <w:t>oid litigation</w:t>
      </w:r>
      <w:r w:rsidR="00DE3216">
        <w:rPr>
          <w:color w:val="000000" w:themeColor="text1"/>
        </w:rPr>
        <w:t xml:space="preserve">, </w:t>
      </w:r>
      <w:r w:rsidR="00282952" w:rsidRPr="00A5309D">
        <w:rPr>
          <w:color w:val="000000" w:themeColor="text1"/>
        </w:rPr>
        <w:t xml:space="preserve">to name </w:t>
      </w:r>
      <w:r w:rsidR="00DE3216">
        <w:rPr>
          <w:color w:val="000000" w:themeColor="text1"/>
        </w:rPr>
        <w:t xml:space="preserve">but </w:t>
      </w:r>
      <w:r w:rsidR="00282952" w:rsidRPr="00A5309D">
        <w:rPr>
          <w:color w:val="000000" w:themeColor="text1"/>
        </w:rPr>
        <w:t xml:space="preserve">a few, 2021 promises a continued highlight on the </w:t>
      </w:r>
      <w:r w:rsidR="00B91AFF" w:rsidRPr="00A5309D">
        <w:rPr>
          <w:color w:val="000000" w:themeColor="text1"/>
        </w:rPr>
        <w:t>power of AGs, with a big impact</w:t>
      </w:r>
      <w:r w:rsidR="00223DBF" w:rsidRPr="00A5309D">
        <w:rPr>
          <w:color w:val="000000" w:themeColor="text1"/>
        </w:rPr>
        <w:t xml:space="preserve"> on individual lives, </w:t>
      </w:r>
      <w:r w:rsidR="00282952" w:rsidRPr="00A5309D">
        <w:rPr>
          <w:color w:val="000000" w:themeColor="text1"/>
        </w:rPr>
        <w:t>the economy, the law, and our nation’s standing in the world.</w:t>
      </w:r>
      <w:r w:rsidR="00516DB2" w:rsidRPr="00A5309D">
        <w:rPr>
          <w:color w:val="000000" w:themeColor="text1"/>
        </w:rPr>
        <w:t xml:space="preserve"> </w:t>
      </w:r>
    </w:p>
    <w:p w14:paraId="6BD76587" w14:textId="08B26054" w:rsidR="00877B6A" w:rsidRPr="00A5309D" w:rsidRDefault="00877B6A" w:rsidP="003E7771">
      <w:pPr>
        <w:spacing w:after="240"/>
        <w:rPr>
          <w:color w:val="000000" w:themeColor="text1"/>
        </w:rPr>
      </w:pPr>
      <w:r w:rsidRPr="00A5309D">
        <w:rPr>
          <w:color w:val="000000" w:themeColor="text1"/>
        </w:rPr>
        <w:t>Prof</w:t>
      </w:r>
      <w:r>
        <w:rPr>
          <w:color w:val="000000" w:themeColor="text1"/>
        </w:rPr>
        <w:t>.</w:t>
      </w:r>
      <w:r w:rsidRPr="00A5309D">
        <w:rPr>
          <w:color w:val="000000" w:themeColor="text1"/>
        </w:rPr>
        <w:t xml:space="preserve"> Blake, former Chief Deputy </w:t>
      </w:r>
      <w:r>
        <w:rPr>
          <w:color w:val="000000" w:themeColor="text1"/>
        </w:rPr>
        <w:t>Attorney General for Colorado</w:t>
      </w:r>
      <w:r w:rsidRPr="00A5309D">
        <w:rPr>
          <w:color w:val="000000" w:themeColor="text1"/>
        </w:rPr>
        <w:t>, is</w:t>
      </w:r>
      <w:r>
        <w:rPr>
          <w:color w:val="000000" w:themeColor="text1"/>
        </w:rPr>
        <w:t xml:space="preserve"> currently the General Counsel for the </w:t>
      </w:r>
      <w:r w:rsidRPr="00A5309D">
        <w:rPr>
          <w:color w:val="000000" w:themeColor="text1"/>
        </w:rPr>
        <w:t>A</w:t>
      </w:r>
      <w:r>
        <w:rPr>
          <w:color w:val="000000" w:themeColor="text1"/>
        </w:rPr>
        <w:t xml:space="preserve">ttorney General </w:t>
      </w:r>
      <w:r w:rsidRPr="00A5309D">
        <w:rPr>
          <w:color w:val="000000" w:themeColor="text1"/>
        </w:rPr>
        <w:t xml:space="preserve">Alliance </w:t>
      </w:r>
      <w:r>
        <w:rPr>
          <w:color w:val="000000" w:themeColor="text1"/>
        </w:rPr>
        <w:t xml:space="preserve">(AGA) </w:t>
      </w:r>
      <w:r w:rsidRPr="00A5309D">
        <w:rPr>
          <w:color w:val="000000" w:themeColor="text1"/>
        </w:rPr>
        <w:t xml:space="preserve">and Conference of Western Attorneys General (CWAG).  His prior experience includes </w:t>
      </w:r>
      <w:r>
        <w:rPr>
          <w:color w:val="000000" w:themeColor="text1"/>
        </w:rPr>
        <w:t xml:space="preserve">fourteen years with </w:t>
      </w:r>
      <w:r w:rsidRPr="00A5309D">
        <w:rPr>
          <w:color w:val="000000" w:themeColor="text1"/>
        </w:rPr>
        <w:t>the U.S. Department of Justice</w:t>
      </w:r>
      <w:r>
        <w:rPr>
          <w:color w:val="000000" w:themeColor="text1"/>
        </w:rPr>
        <w:t xml:space="preserve"> as an Assistant U.S. Attorney, civil and national security attorney and he is a former Partner with Squire Patton Boggs.</w:t>
      </w:r>
      <w:r w:rsidRPr="00A5309D">
        <w:rPr>
          <w:color w:val="000000" w:themeColor="text1"/>
        </w:rPr>
        <w:t xml:space="preserve"> </w:t>
      </w:r>
      <w:r>
        <w:rPr>
          <w:color w:val="000000" w:themeColor="text1"/>
        </w:rPr>
        <w:t xml:space="preserve">Prof. Blake is a graduate of </w:t>
      </w:r>
      <w:r w:rsidRPr="00A5309D">
        <w:rPr>
          <w:color w:val="000000" w:themeColor="text1"/>
        </w:rPr>
        <w:t>Scalia Law.</w:t>
      </w:r>
    </w:p>
    <w:p w14:paraId="6D9D8C77" w14:textId="77777777" w:rsidR="00877B6A" w:rsidRPr="00A5309D" w:rsidRDefault="00877B6A" w:rsidP="003E7771">
      <w:pPr>
        <w:spacing w:after="240"/>
        <w:rPr>
          <w:color w:val="000000" w:themeColor="text1"/>
        </w:rPr>
      </w:pPr>
      <w:r w:rsidRPr="00A5309D">
        <w:rPr>
          <w:color w:val="000000" w:themeColor="text1"/>
        </w:rPr>
        <w:t xml:space="preserve">Prof. Ross, former Executive Director of the National Association of Attorneys General (NAAG), is a consultant to a Richmond law firm and also has her own consulting practice. Her prior NAAG experience of 27 years includes her role as deputy/legislative director. Later, she was legislative director at U.S. EPA. </w:t>
      </w:r>
    </w:p>
    <w:p w14:paraId="556CA6F5" w14:textId="0D861EA1" w:rsidR="00E17167" w:rsidRPr="00A5309D" w:rsidRDefault="00E17167" w:rsidP="00511863">
      <w:pPr>
        <w:widowControl w:val="0"/>
        <w:autoSpaceDE w:val="0"/>
        <w:autoSpaceDN w:val="0"/>
        <w:adjustRightInd w:val="0"/>
        <w:spacing w:after="240"/>
        <w:rPr>
          <w:b/>
          <w:bCs/>
          <w:color w:val="000000" w:themeColor="text1"/>
          <w:u w:val="single"/>
        </w:rPr>
      </w:pPr>
      <w:r w:rsidRPr="00A5309D">
        <w:rPr>
          <w:b/>
          <w:bCs/>
          <w:color w:val="000000" w:themeColor="text1"/>
          <w:u w:val="single"/>
        </w:rPr>
        <w:t>Learning Outcomes</w:t>
      </w:r>
    </w:p>
    <w:p w14:paraId="6D51B9D0" w14:textId="1CDD5192" w:rsidR="00E66D76" w:rsidRPr="00A5309D" w:rsidRDefault="00E66D76" w:rsidP="00511863">
      <w:pPr>
        <w:pStyle w:val="ListParagraph"/>
        <w:widowControl w:val="0"/>
        <w:numPr>
          <w:ilvl w:val="0"/>
          <w:numId w:val="36"/>
        </w:numPr>
        <w:autoSpaceDE w:val="0"/>
        <w:autoSpaceDN w:val="0"/>
        <w:adjustRightInd w:val="0"/>
        <w:spacing w:after="240"/>
        <w:rPr>
          <w:color w:val="000000" w:themeColor="text1"/>
        </w:rPr>
      </w:pPr>
      <w:r w:rsidRPr="00A5309D">
        <w:rPr>
          <w:color w:val="000000" w:themeColor="text1"/>
        </w:rPr>
        <w:t>Students will understand</w:t>
      </w:r>
      <w:r w:rsidR="00AE7FBB" w:rsidRPr="00A5309D">
        <w:rPr>
          <w:color w:val="000000" w:themeColor="text1"/>
        </w:rPr>
        <w:t xml:space="preserve"> and be able to </w:t>
      </w:r>
      <w:r w:rsidRPr="00A5309D">
        <w:rPr>
          <w:color w:val="000000" w:themeColor="text1"/>
        </w:rPr>
        <w:t>articulate</w:t>
      </w:r>
      <w:r w:rsidR="00C93A96" w:rsidRPr="00A5309D">
        <w:rPr>
          <w:color w:val="000000" w:themeColor="text1"/>
        </w:rPr>
        <w:t xml:space="preserve"> a </w:t>
      </w:r>
      <w:r w:rsidR="00C02D1D" w:rsidRPr="00A5309D">
        <w:rPr>
          <w:color w:val="000000" w:themeColor="text1"/>
        </w:rPr>
        <w:t>w</w:t>
      </w:r>
      <w:r w:rsidR="00AE7FBB" w:rsidRPr="00A5309D">
        <w:rPr>
          <w:color w:val="000000" w:themeColor="text1"/>
        </w:rPr>
        <w:t xml:space="preserve">orking knowledge of </w:t>
      </w:r>
      <w:r w:rsidRPr="00A5309D">
        <w:rPr>
          <w:color w:val="000000" w:themeColor="text1"/>
        </w:rPr>
        <w:t xml:space="preserve">the role of the state </w:t>
      </w:r>
      <w:r w:rsidR="00877B6A">
        <w:rPr>
          <w:color w:val="000000" w:themeColor="text1"/>
        </w:rPr>
        <w:t>AG</w:t>
      </w:r>
      <w:r w:rsidR="00C93A96" w:rsidRPr="00A5309D">
        <w:rPr>
          <w:color w:val="000000" w:themeColor="text1"/>
        </w:rPr>
        <w:t>,</w:t>
      </w:r>
      <w:r w:rsidRPr="00A5309D">
        <w:rPr>
          <w:color w:val="000000" w:themeColor="text1"/>
        </w:rPr>
        <w:t xml:space="preserve"> </w:t>
      </w:r>
      <w:r w:rsidR="00AE7FBB" w:rsidRPr="00A5309D">
        <w:rPr>
          <w:color w:val="000000" w:themeColor="text1"/>
        </w:rPr>
        <w:t xml:space="preserve">their powers and duties, and </w:t>
      </w:r>
      <w:r w:rsidR="00A03C8F">
        <w:rPr>
          <w:color w:val="000000" w:themeColor="text1"/>
        </w:rPr>
        <w:t>position</w:t>
      </w:r>
      <w:r w:rsidR="00A03C8F" w:rsidRPr="00A5309D">
        <w:rPr>
          <w:color w:val="000000" w:themeColor="text1"/>
        </w:rPr>
        <w:t xml:space="preserve"> </w:t>
      </w:r>
      <w:r w:rsidR="00AE7FBB" w:rsidRPr="00A5309D">
        <w:rPr>
          <w:color w:val="000000" w:themeColor="text1"/>
        </w:rPr>
        <w:t>in our state and federal justice systems.</w:t>
      </w:r>
    </w:p>
    <w:p w14:paraId="5B506EFF" w14:textId="6844B3E2" w:rsidR="00AE7FBB" w:rsidRPr="00A5309D" w:rsidRDefault="00AE7FBB" w:rsidP="00511863">
      <w:pPr>
        <w:pStyle w:val="ListParagraph"/>
        <w:widowControl w:val="0"/>
        <w:numPr>
          <w:ilvl w:val="0"/>
          <w:numId w:val="36"/>
        </w:numPr>
        <w:autoSpaceDE w:val="0"/>
        <w:autoSpaceDN w:val="0"/>
        <w:adjustRightInd w:val="0"/>
        <w:spacing w:after="240"/>
        <w:rPr>
          <w:color w:val="000000" w:themeColor="text1"/>
        </w:rPr>
      </w:pPr>
      <w:r w:rsidRPr="00A5309D">
        <w:rPr>
          <w:color w:val="000000" w:themeColor="text1"/>
        </w:rPr>
        <w:t>Students will be able to identify and analy</w:t>
      </w:r>
      <w:r w:rsidR="00EA5AFB" w:rsidRPr="00A5309D">
        <w:rPr>
          <w:color w:val="000000" w:themeColor="text1"/>
        </w:rPr>
        <w:t>z</w:t>
      </w:r>
      <w:r w:rsidRPr="00A5309D">
        <w:rPr>
          <w:color w:val="000000" w:themeColor="text1"/>
        </w:rPr>
        <w:t xml:space="preserve">e the legal authorities that AGs rely upon in national multistate litigation and other state-federal </w:t>
      </w:r>
      <w:r w:rsidR="00A03C8F">
        <w:rPr>
          <w:color w:val="000000" w:themeColor="text1"/>
        </w:rPr>
        <w:t>legal</w:t>
      </w:r>
      <w:r w:rsidRPr="00A5309D">
        <w:rPr>
          <w:color w:val="000000" w:themeColor="text1"/>
        </w:rPr>
        <w:t xml:space="preserve"> matters</w:t>
      </w:r>
      <w:r w:rsidR="001C4EE3" w:rsidRPr="00A5309D">
        <w:rPr>
          <w:color w:val="000000" w:themeColor="text1"/>
        </w:rPr>
        <w:t>;</w:t>
      </w:r>
      <w:r w:rsidR="00511863">
        <w:rPr>
          <w:color w:val="000000" w:themeColor="text1"/>
        </w:rPr>
        <w:t xml:space="preserve"> and use this knowledge to understand the </w:t>
      </w:r>
      <w:r w:rsidR="00C76A2F">
        <w:rPr>
          <w:color w:val="000000" w:themeColor="text1"/>
        </w:rPr>
        <w:t xml:space="preserve">basis of these cases. </w:t>
      </w:r>
      <w:r w:rsidR="00511863">
        <w:rPr>
          <w:color w:val="000000" w:themeColor="text1"/>
        </w:rPr>
        <w:t xml:space="preserve"> </w:t>
      </w:r>
      <w:r w:rsidR="001C4EE3" w:rsidRPr="00A5309D">
        <w:rPr>
          <w:color w:val="000000" w:themeColor="text1"/>
        </w:rPr>
        <w:t xml:space="preserve"> </w:t>
      </w:r>
    </w:p>
    <w:p w14:paraId="334A00E3" w14:textId="5F6846D1" w:rsidR="00D81F53" w:rsidRPr="00A5309D" w:rsidRDefault="00D81F53" w:rsidP="00511863">
      <w:pPr>
        <w:pStyle w:val="ListParagraph"/>
        <w:widowControl w:val="0"/>
        <w:numPr>
          <w:ilvl w:val="0"/>
          <w:numId w:val="36"/>
        </w:numPr>
        <w:autoSpaceDE w:val="0"/>
        <w:autoSpaceDN w:val="0"/>
        <w:adjustRightInd w:val="0"/>
        <w:spacing w:after="240"/>
        <w:rPr>
          <w:color w:val="000000" w:themeColor="text1"/>
        </w:rPr>
      </w:pPr>
      <w:r w:rsidRPr="00A5309D">
        <w:rPr>
          <w:color w:val="000000" w:themeColor="text1"/>
        </w:rPr>
        <w:t>Students will gain an understanding of the status of the AGs in state government, including relationships with the</w:t>
      </w:r>
      <w:r w:rsidR="00A03C8F">
        <w:rPr>
          <w:color w:val="000000" w:themeColor="text1"/>
        </w:rPr>
        <w:t>ir</w:t>
      </w:r>
      <w:r w:rsidRPr="00A5309D">
        <w:rPr>
          <w:color w:val="000000" w:themeColor="text1"/>
        </w:rPr>
        <w:t xml:space="preserve"> Governor, the legislature, and the </w:t>
      </w:r>
      <w:r w:rsidR="00A03C8F">
        <w:rPr>
          <w:color w:val="000000" w:themeColor="text1"/>
        </w:rPr>
        <w:t xml:space="preserve">state and federal </w:t>
      </w:r>
      <w:r w:rsidRPr="00A5309D">
        <w:rPr>
          <w:color w:val="000000" w:themeColor="text1"/>
        </w:rPr>
        <w:t xml:space="preserve">judicial system; and </w:t>
      </w:r>
      <w:proofErr w:type="gramStart"/>
      <w:r w:rsidRPr="00A5309D">
        <w:rPr>
          <w:color w:val="000000" w:themeColor="text1"/>
        </w:rPr>
        <w:t>also</w:t>
      </w:r>
      <w:proofErr w:type="gramEnd"/>
      <w:r w:rsidRPr="00A5309D">
        <w:rPr>
          <w:color w:val="000000" w:themeColor="text1"/>
        </w:rPr>
        <w:t xml:space="preserve"> perspectives on the inevitable conflicts that arise regarding </w:t>
      </w:r>
      <w:r w:rsidR="00A03C8F">
        <w:rPr>
          <w:color w:val="000000" w:themeColor="text1"/>
        </w:rPr>
        <w:t>agency</w:t>
      </w:r>
      <w:r w:rsidRPr="00A5309D">
        <w:rPr>
          <w:color w:val="000000" w:themeColor="text1"/>
        </w:rPr>
        <w:t xml:space="preserve"> representation</w:t>
      </w:r>
      <w:r w:rsidR="00C02D1D" w:rsidRPr="00A5309D">
        <w:rPr>
          <w:color w:val="000000" w:themeColor="text1"/>
        </w:rPr>
        <w:t>.</w:t>
      </w:r>
      <w:r w:rsidRPr="00A5309D">
        <w:rPr>
          <w:color w:val="000000" w:themeColor="text1"/>
        </w:rPr>
        <w:t xml:space="preserve"> </w:t>
      </w:r>
    </w:p>
    <w:p w14:paraId="5B3E0314" w14:textId="0D376299" w:rsidR="00AE7FBB" w:rsidRPr="00A5309D" w:rsidRDefault="00AE7FBB" w:rsidP="00511863">
      <w:pPr>
        <w:pStyle w:val="ListParagraph"/>
        <w:widowControl w:val="0"/>
        <w:numPr>
          <w:ilvl w:val="0"/>
          <w:numId w:val="36"/>
        </w:numPr>
        <w:autoSpaceDE w:val="0"/>
        <w:autoSpaceDN w:val="0"/>
        <w:adjustRightInd w:val="0"/>
        <w:spacing w:after="240"/>
        <w:rPr>
          <w:color w:val="000000" w:themeColor="text1"/>
        </w:rPr>
      </w:pPr>
      <w:r w:rsidRPr="00A5309D">
        <w:rPr>
          <w:color w:val="000000" w:themeColor="text1"/>
        </w:rPr>
        <w:t xml:space="preserve">Students will </w:t>
      </w:r>
      <w:r w:rsidR="00327B33" w:rsidRPr="00A5309D">
        <w:rPr>
          <w:color w:val="000000" w:themeColor="text1"/>
        </w:rPr>
        <w:t xml:space="preserve">understand the role of the prosecutor in </w:t>
      </w:r>
      <w:r w:rsidR="00D81F53" w:rsidRPr="00A5309D">
        <w:rPr>
          <w:color w:val="000000" w:themeColor="text1"/>
        </w:rPr>
        <w:t xml:space="preserve">the </w:t>
      </w:r>
      <w:r w:rsidR="00327B33" w:rsidRPr="00A5309D">
        <w:rPr>
          <w:color w:val="000000" w:themeColor="text1"/>
        </w:rPr>
        <w:t>justice system and the pros and cons of decisions based on prosecutorial discretion.</w:t>
      </w:r>
    </w:p>
    <w:p w14:paraId="3AD4E2E6" w14:textId="024123C0" w:rsidR="00AE7FBB" w:rsidRPr="00A5309D" w:rsidRDefault="009609C9" w:rsidP="00511863">
      <w:pPr>
        <w:pStyle w:val="ListParagraph"/>
        <w:widowControl w:val="0"/>
        <w:numPr>
          <w:ilvl w:val="0"/>
          <w:numId w:val="36"/>
        </w:numPr>
        <w:autoSpaceDE w:val="0"/>
        <w:autoSpaceDN w:val="0"/>
        <w:adjustRightInd w:val="0"/>
        <w:spacing w:after="240"/>
        <w:rPr>
          <w:color w:val="000000" w:themeColor="text1"/>
        </w:rPr>
      </w:pPr>
      <w:r w:rsidRPr="00A5309D">
        <w:rPr>
          <w:color w:val="000000" w:themeColor="text1"/>
        </w:rPr>
        <w:t xml:space="preserve">Students will </w:t>
      </w:r>
      <w:r w:rsidR="00907464" w:rsidRPr="00A5309D">
        <w:rPr>
          <w:color w:val="000000" w:themeColor="text1"/>
        </w:rPr>
        <w:t xml:space="preserve">meet </w:t>
      </w:r>
      <w:r w:rsidR="00877B6A">
        <w:rPr>
          <w:color w:val="000000" w:themeColor="text1"/>
        </w:rPr>
        <w:t>AGs</w:t>
      </w:r>
      <w:r w:rsidR="00907464" w:rsidRPr="00A5309D">
        <w:rPr>
          <w:color w:val="000000" w:themeColor="text1"/>
        </w:rPr>
        <w:t xml:space="preserve"> and perhaps be inspired to pursue careers</w:t>
      </w:r>
      <w:r w:rsidR="000126BA" w:rsidRPr="00A5309D">
        <w:rPr>
          <w:color w:val="000000" w:themeColor="text1"/>
        </w:rPr>
        <w:t xml:space="preserve"> in public service.</w:t>
      </w:r>
    </w:p>
    <w:p w14:paraId="2D1A2593" w14:textId="732F504C" w:rsidR="00C267BA" w:rsidRPr="00A5309D" w:rsidRDefault="00273B2C" w:rsidP="00511863">
      <w:pPr>
        <w:spacing w:after="240"/>
        <w:rPr>
          <w:b/>
          <w:bCs/>
          <w:color w:val="000000" w:themeColor="text1"/>
          <w:u w:val="single"/>
        </w:rPr>
      </w:pPr>
      <w:r w:rsidRPr="00A5309D">
        <w:rPr>
          <w:b/>
          <w:bCs/>
          <w:color w:val="000000" w:themeColor="text1"/>
          <w:u w:val="single"/>
        </w:rPr>
        <w:t>Following an Attorney General</w:t>
      </w:r>
    </w:p>
    <w:p w14:paraId="5F2042BB" w14:textId="49683120" w:rsidR="00273B2C" w:rsidRPr="00A5309D" w:rsidRDefault="00273B2C" w:rsidP="00511863">
      <w:pPr>
        <w:spacing w:after="240"/>
        <w:rPr>
          <w:bCs/>
          <w:color w:val="000000" w:themeColor="text1"/>
        </w:rPr>
      </w:pPr>
      <w:r w:rsidRPr="00A5309D">
        <w:rPr>
          <w:bCs/>
          <w:color w:val="000000" w:themeColor="text1"/>
        </w:rPr>
        <w:t xml:space="preserve">At the first class, each student will be assigned an AG to follow (names provided by professors) during the semester.  Please read </w:t>
      </w:r>
      <w:r w:rsidRPr="00A5309D">
        <w:rPr>
          <w:color w:val="000000" w:themeColor="text1"/>
        </w:rPr>
        <w:t xml:space="preserve">the state Constitution, statute(s), and other legal instruments creating/authorizing that office.  </w:t>
      </w:r>
      <w:r w:rsidRPr="00A5309D">
        <w:rPr>
          <w:bCs/>
          <w:color w:val="000000" w:themeColor="text1"/>
        </w:rPr>
        <w:t xml:space="preserve">It is expected that students will research and understand the powers and duties of their AG; and that actions and significant initiatives will be monitored weekly, </w:t>
      </w:r>
      <w:r w:rsidR="005F2570" w:rsidRPr="00A5309D">
        <w:rPr>
          <w:bCs/>
          <w:color w:val="000000" w:themeColor="text1"/>
        </w:rPr>
        <w:t xml:space="preserve">to be presented </w:t>
      </w:r>
      <w:r w:rsidRPr="00A5309D">
        <w:rPr>
          <w:bCs/>
          <w:color w:val="000000" w:themeColor="text1"/>
        </w:rPr>
        <w:t xml:space="preserve">with a very brief (3-5 minutes) report at the beginning of each class, focused on the </w:t>
      </w:r>
      <w:r w:rsidR="005A5351" w:rsidRPr="00A5309D">
        <w:rPr>
          <w:bCs/>
          <w:color w:val="000000" w:themeColor="text1"/>
        </w:rPr>
        <w:t>Powers and Responsibilities</w:t>
      </w:r>
      <w:r w:rsidRPr="00A5309D">
        <w:rPr>
          <w:bCs/>
          <w:color w:val="000000" w:themeColor="text1"/>
        </w:rPr>
        <w:t xml:space="preserve"> chapter assignment and theme for the class that week</w:t>
      </w:r>
      <w:r w:rsidR="00403547" w:rsidRPr="00A5309D">
        <w:rPr>
          <w:bCs/>
          <w:color w:val="000000" w:themeColor="text1"/>
        </w:rPr>
        <w:t>.</w:t>
      </w:r>
      <w:r w:rsidR="002459B9" w:rsidRPr="00A5309D">
        <w:rPr>
          <w:bCs/>
          <w:color w:val="000000" w:themeColor="text1"/>
        </w:rPr>
        <w:t xml:space="preserve"> </w:t>
      </w:r>
      <w:r w:rsidR="00403547" w:rsidRPr="00A5309D">
        <w:rPr>
          <w:bCs/>
          <w:color w:val="000000" w:themeColor="text1"/>
        </w:rPr>
        <w:t xml:space="preserve"> </w:t>
      </w:r>
      <w:r w:rsidRPr="00A5309D">
        <w:rPr>
          <w:bCs/>
          <w:color w:val="000000" w:themeColor="text1"/>
        </w:rPr>
        <w:t xml:space="preserve">Be prepared weekly to present what your AG is doing and why. </w:t>
      </w:r>
      <w:r w:rsidR="002459B9" w:rsidRPr="00A5309D">
        <w:rPr>
          <w:bCs/>
          <w:color w:val="000000" w:themeColor="text1"/>
        </w:rPr>
        <w:t xml:space="preserve"> </w:t>
      </w:r>
      <w:r w:rsidRPr="00A5309D">
        <w:rPr>
          <w:bCs/>
          <w:color w:val="000000" w:themeColor="text1"/>
        </w:rPr>
        <w:t>Beginning with the second class, students will be asked to present their AG, including background, an explanation of their legal authority</w:t>
      </w:r>
      <w:r w:rsidR="00F82C1C" w:rsidRPr="00A5309D">
        <w:rPr>
          <w:bCs/>
          <w:color w:val="000000" w:themeColor="text1"/>
        </w:rPr>
        <w:t>,</w:t>
      </w:r>
      <w:r w:rsidRPr="00A5309D">
        <w:rPr>
          <w:bCs/>
          <w:color w:val="000000" w:themeColor="text1"/>
        </w:rPr>
        <w:t xml:space="preserve"> key </w:t>
      </w:r>
      <w:r w:rsidR="00A03C8F">
        <w:rPr>
          <w:bCs/>
          <w:color w:val="000000" w:themeColor="text1"/>
        </w:rPr>
        <w:t xml:space="preserve">policy </w:t>
      </w:r>
      <w:r w:rsidRPr="00A5309D">
        <w:rPr>
          <w:bCs/>
          <w:color w:val="000000" w:themeColor="text1"/>
        </w:rPr>
        <w:t>initiatives</w:t>
      </w:r>
      <w:r w:rsidR="00F82C1C" w:rsidRPr="00A5309D">
        <w:rPr>
          <w:bCs/>
          <w:color w:val="000000" w:themeColor="text1"/>
        </w:rPr>
        <w:t xml:space="preserve"> in</w:t>
      </w:r>
      <w:r w:rsidR="00A03C8F">
        <w:rPr>
          <w:bCs/>
          <w:color w:val="000000" w:themeColor="text1"/>
        </w:rPr>
        <w:t xml:space="preserve">volving </w:t>
      </w:r>
      <w:r w:rsidR="00F82C1C" w:rsidRPr="00A5309D">
        <w:rPr>
          <w:bCs/>
          <w:color w:val="000000" w:themeColor="text1"/>
        </w:rPr>
        <w:t xml:space="preserve">multistate </w:t>
      </w:r>
      <w:r w:rsidR="00A03C8F">
        <w:rPr>
          <w:bCs/>
          <w:color w:val="000000" w:themeColor="text1"/>
        </w:rPr>
        <w:t>lawsuits</w:t>
      </w:r>
      <w:r w:rsidR="00F82C1C" w:rsidRPr="00A5309D">
        <w:rPr>
          <w:bCs/>
          <w:color w:val="000000" w:themeColor="text1"/>
        </w:rPr>
        <w:t xml:space="preserve">/investigations your AG is involved in; and heads up on brewing conflicts </w:t>
      </w:r>
      <w:r w:rsidR="00A03C8F">
        <w:rPr>
          <w:bCs/>
          <w:color w:val="000000" w:themeColor="text1"/>
        </w:rPr>
        <w:t xml:space="preserve">especially </w:t>
      </w:r>
      <w:r w:rsidR="00F82C1C" w:rsidRPr="00A5309D">
        <w:rPr>
          <w:bCs/>
          <w:color w:val="000000" w:themeColor="text1"/>
        </w:rPr>
        <w:t>with other state or federal officials.</w:t>
      </w:r>
    </w:p>
    <w:p w14:paraId="1AD9BBF2" w14:textId="1CA981D0" w:rsidR="00A03C8F" w:rsidRDefault="00382D29" w:rsidP="001A14FF">
      <w:pPr>
        <w:widowControl w:val="0"/>
        <w:autoSpaceDE w:val="0"/>
        <w:autoSpaceDN w:val="0"/>
        <w:adjustRightInd w:val="0"/>
        <w:spacing w:after="240"/>
        <w:rPr>
          <w:bCs/>
          <w:i/>
          <w:color w:val="000000" w:themeColor="text1"/>
        </w:rPr>
      </w:pPr>
      <w:r w:rsidRPr="00A5309D">
        <w:rPr>
          <w:b/>
          <w:bCs/>
          <w:color w:val="000000" w:themeColor="text1"/>
          <w:u w:val="single"/>
        </w:rPr>
        <w:t xml:space="preserve">Text </w:t>
      </w:r>
    </w:p>
    <w:p w14:paraId="78746CFC" w14:textId="4AE6FF37" w:rsidR="008418E5" w:rsidRPr="00D078EF" w:rsidRDefault="008418E5" w:rsidP="00D078EF">
      <w:pPr>
        <w:widowControl w:val="0"/>
        <w:autoSpaceDE w:val="0"/>
        <w:autoSpaceDN w:val="0"/>
        <w:adjustRightInd w:val="0"/>
        <w:spacing w:after="240"/>
        <w:rPr>
          <w:bCs/>
          <w:i/>
          <w:color w:val="000000" w:themeColor="text1"/>
        </w:rPr>
      </w:pPr>
      <w:r w:rsidRPr="00A5309D">
        <w:rPr>
          <w:bCs/>
          <w:i/>
          <w:color w:val="000000" w:themeColor="text1"/>
        </w:rPr>
        <w:t>State Attorneys General: Powers and Responsibilities</w:t>
      </w:r>
      <w:r w:rsidR="002459B9" w:rsidRPr="00A5309D">
        <w:rPr>
          <w:bCs/>
          <w:color w:val="000000" w:themeColor="text1"/>
        </w:rPr>
        <w:t>,</w:t>
      </w:r>
      <w:r w:rsidRPr="00A5309D">
        <w:rPr>
          <w:bCs/>
          <w:color w:val="000000" w:themeColor="text1"/>
        </w:rPr>
        <w:t xml:space="preserve"> Emily Myers, editor, 4</w:t>
      </w:r>
      <w:r w:rsidRPr="00A5309D">
        <w:rPr>
          <w:bCs/>
          <w:color w:val="000000" w:themeColor="text1"/>
          <w:vertAlign w:val="superscript"/>
        </w:rPr>
        <w:t>th</w:t>
      </w:r>
      <w:r w:rsidRPr="00A5309D">
        <w:rPr>
          <w:bCs/>
          <w:color w:val="000000" w:themeColor="text1"/>
        </w:rPr>
        <w:t xml:space="preserve"> edition, National Association of Attorneys General</w:t>
      </w:r>
      <w:r w:rsidR="004741A4" w:rsidRPr="00A5309D">
        <w:rPr>
          <w:bCs/>
          <w:color w:val="000000" w:themeColor="text1"/>
        </w:rPr>
        <w:t>, 2018</w:t>
      </w:r>
      <w:r w:rsidRPr="00A5309D">
        <w:rPr>
          <w:bCs/>
          <w:color w:val="000000" w:themeColor="text1"/>
        </w:rPr>
        <w:t>*</w:t>
      </w:r>
    </w:p>
    <w:p w14:paraId="57DBADA1" w14:textId="00EFD7C4" w:rsidR="00A3501A" w:rsidRPr="00A5309D" w:rsidRDefault="00A3501A" w:rsidP="00D078EF">
      <w:pPr>
        <w:pStyle w:val="xmsonormal"/>
        <w:spacing w:before="0" w:beforeAutospacing="0" w:after="240" w:afterAutospacing="0"/>
        <w:rPr>
          <w:color w:val="000000"/>
        </w:rPr>
      </w:pPr>
      <w:r w:rsidRPr="00A5309D">
        <w:rPr>
          <w:bCs/>
          <w:color w:val="000000" w:themeColor="text1"/>
        </w:rPr>
        <w:t>I</w:t>
      </w:r>
      <w:r w:rsidRPr="00A5309D">
        <w:rPr>
          <w:bCs/>
          <w:color w:val="000000"/>
        </w:rPr>
        <w:t>n</w:t>
      </w:r>
      <w:r w:rsidRPr="00A5309D">
        <w:rPr>
          <w:color w:val="000000"/>
        </w:rPr>
        <w:t xml:space="preserve"> light of the current situation, textbooks</w:t>
      </w:r>
      <w:r w:rsidRPr="00A5309D">
        <w:rPr>
          <w:rStyle w:val="apple-converted-space"/>
          <w:color w:val="000000"/>
        </w:rPr>
        <w:t> </w:t>
      </w:r>
      <w:r w:rsidRPr="00A5309D">
        <w:rPr>
          <w:b/>
          <w:bCs/>
          <w:color w:val="000000"/>
        </w:rPr>
        <w:t>will not be stocked in the bookstore</w:t>
      </w:r>
      <w:r w:rsidRPr="00A5309D">
        <w:rPr>
          <w:color w:val="000000"/>
        </w:rPr>
        <w:t>, but students will be able to place orders directly with the bookstore via this link</w:t>
      </w:r>
      <w:r w:rsidR="00A03C8F" w:rsidRPr="00A5309D">
        <w:rPr>
          <w:color w:val="000000"/>
        </w:rPr>
        <w:t xml:space="preserve"> – </w:t>
      </w:r>
      <w:hyperlink r:id="rId11" w:tgtFrame="_BLANK翟" w:history="1">
        <w:r w:rsidRPr="00A5309D">
          <w:rPr>
            <w:rStyle w:val="Hyperlink"/>
            <w:color w:val="800080"/>
          </w:rPr>
          <w:t>https://gmu.bncollege.com/shop/gmu/page/find-textbooks</w:t>
        </w:r>
      </w:hyperlink>
      <w:r w:rsidRPr="00A5309D">
        <w:rPr>
          <w:color w:val="000000"/>
        </w:rPr>
        <w:t>.  The bookstore will then mail the books – at no shipping charge</w:t>
      </w:r>
      <w:r w:rsidR="00A03C8F" w:rsidRPr="00A5309D">
        <w:rPr>
          <w:color w:val="000000"/>
        </w:rPr>
        <w:t xml:space="preserve"> – </w:t>
      </w:r>
      <w:r w:rsidRPr="00A5309D">
        <w:rPr>
          <w:color w:val="000000"/>
        </w:rPr>
        <w:t>to the students.</w:t>
      </w:r>
      <w:r w:rsidRPr="00A5309D">
        <w:rPr>
          <w:rStyle w:val="apple-converted-space"/>
          <w:color w:val="000000"/>
        </w:rPr>
        <w:t> </w:t>
      </w:r>
    </w:p>
    <w:p w14:paraId="2585FFAD" w14:textId="1E6724B2" w:rsidR="008418E5" w:rsidRPr="00A5309D" w:rsidRDefault="008418E5" w:rsidP="00D078EF">
      <w:pPr>
        <w:widowControl w:val="0"/>
        <w:autoSpaceDE w:val="0"/>
        <w:autoSpaceDN w:val="0"/>
        <w:adjustRightInd w:val="0"/>
        <w:spacing w:after="240"/>
        <w:rPr>
          <w:bCs/>
          <w:color w:val="000000" w:themeColor="text1"/>
        </w:rPr>
      </w:pPr>
      <w:r w:rsidRPr="00A5309D">
        <w:rPr>
          <w:bCs/>
          <w:color w:val="000000" w:themeColor="text1"/>
        </w:rPr>
        <w:t xml:space="preserve">*Note: We prefer you use the fourth edition of the </w:t>
      </w:r>
      <w:r w:rsidR="005A5351" w:rsidRPr="00A5309D">
        <w:rPr>
          <w:bCs/>
          <w:i/>
          <w:color w:val="000000" w:themeColor="text1"/>
        </w:rPr>
        <w:t>Powers and Responsibilities</w:t>
      </w:r>
      <w:r w:rsidRPr="00A5309D">
        <w:rPr>
          <w:bCs/>
          <w:color w:val="000000" w:themeColor="text1"/>
        </w:rPr>
        <w:t xml:space="preserve"> book, which contains the most up-to-date cases and issues.  The book will be available in the bookstore.  Students may cite prior versions, </w:t>
      </w:r>
      <w:r w:rsidR="00982C89" w:rsidRPr="00A5309D">
        <w:rPr>
          <w:bCs/>
          <w:i/>
          <w:color w:val="000000" w:themeColor="text1"/>
        </w:rPr>
        <w:lastRenderedPageBreak/>
        <w:t>State Attorneys</w:t>
      </w:r>
      <w:r w:rsidR="00982C89" w:rsidRPr="00A5309D">
        <w:rPr>
          <w:bCs/>
          <w:color w:val="000000" w:themeColor="text1"/>
        </w:rPr>
        <w:t xml:space="preserve"> </w:t>
      </w:r>
      <w:r w:rsidR="00982C89" w:rsidRPr="00A5309D">
        <w:rPr>
          <w:bCs/>
          <w:i/>
          <w:color w:val="000000" w:themeColor="text1"/>
        </w:rPr>
        <w:t>General: Powers and Responsibilities</w:t>
      </w:r>
      <w:r w:rsidR="000C060B" w:rsidRPr="00A5309D">
        <w:rPr>
          <w:bCs/>
          <w:color w:val="000000" w:themeColor="text1"/>
        </w:rPr>
        <w:t>, Lynne M. Ross, Editor,</w:t>
      </w:r>
      <w:r w:rsidR="00982C89" w:rsidRPr="00A5309D">
        <w:rPr>
          <w:bCs/>
          <w:color w:val="000000" w:themeColor="text1"/>
        </w:rPr>
        <w:t xml:space="preserve"> The Bureau of National Affairs, 1990;</w:t>
      </w:r>
      <w:r w:rsidRPr="00A5309D">
        <w:rPr>
          <w:color w:val="000000" w:themeColor="text1"/>
        </w:rPr>
        <w:t xml:space="preserve"> </w:t>
      </w:r>
      <w:r w:rsidRPr="00A5309D">
        <w:rPr>
          <w:i/>
          <w:color w:val="000000" w:themeColor="text1"/>
        </w:rPr>
        <w:t>State Attorneys General: Powers and Responsibilities</w:t>
      </w:r>
      <w:r w:rsidRPr="00A5309D">
        <w:rPr>
          <w:color w:val="000000" w:themeColor="text1"/>
        </w:rPr>
        <w:t>*,</w:t>
      </w:r>
      <w:r w:rsidR="000C060B" w:rsidRPr="00A5309D">
        <w:rPr>
          <w:color w:val="000000" w:themeColor="text1"/>
        </w:rPr>
        <w:t xml:space="preserve"> second edition, Myers and Ross, co-editors, </w:t>
      </w:r>
      <w:r w:rsidRPr="00A5309D">
        <w:rPr>
          <w:color w:val="000000" w:themeColor="text1"/>
        </w:rPr>
        <w:t>National Association of Attorneys General (2007);</w:t>
      </w:r>
      <w:r w:rsidR="000C060B" w:rsidRPr="00A5309D">
        <w:rPr>
          <w:color w:val="000000" w:themeColor="text1"/>
        </w:rPr>
        <w:t xml:space="preserve"> and </w:t>
      </w:r>
      <w:r w:rsidR="000C060B" w:rsidRPr="00A5309D">
        <w:rPr>
          <w:i/>
          <w:color w:val="000000" w:themeColor="text1"/>
        </w:rPr>
        <w:t>State Attorneys General: Powers and Responsibilities</w:t>
      </w:r>
      <w:r w:rsidR="000C060B" w:rsidRPr="00A5309D">
        <w:rPr>
          <w:color w:val="000000" w:themeColor="text1"/>
        </w:rPr>
        <w:t>, Myers, editor,</w:t>
      </w:r>
      <w:r w:rsidRPr="00A5309D">
        <w:rPr>
          <w:color w:val="000000" w:themeColor="text1"/>
        </w:rPr>
        <w:t xml:space="preserve"> </w:t>
      </w:r>
      <w:r w:rsidRPr="00A5309D">
        <w:rPr>
          <w:bCs/>
          <w:color w:val="000000" w:themeColor="text1"/>
        </w:rPr>
        <w:t>third edition</w:t>
      </w:r>
      <w:r w:rsidR="000C060B" w:rsidRPr="00A5309D">
        <w:rPr>
          <w:bCs/>
          <w:color w:val="000000" w:themeColor="text1"/>
        </w:rPr>
        <w:t xml:space="preserve">, </w:t>
      </w:r>
      <w:r w:rsidRPr="00A5309D">
        <w:rPr>
          <w:bCs/>
          <w:color w:val="000000" w:themeColor="text1"/>
        </w:rPr>
        <w:t xml:space="preserve">2013. </w:t>
      </w:r>
    </w:p>
    <w:p w14:paraId="5BDA7079" w14:textId="5A838133" w:rsidR="008418E5" w:rsidRPr="00A5309D" w:rsidRDefault="008418E5" w:rsidP="00D078EF">
      <w:pPr>
        <w:widowControl w:val="0"/>
        <w:autoSpaceDE w:val="0"/>
        <w:autoSpaceDN w:val="0"/>
        <w:adjustRightInd w:val="0"/>
        <w:spacing w:after="240"/>
        <w:rPr>
          <w:b/>
          <w:bCs/>
          <w:color w:val="000000" w:themeColor="text1"/>
          <w:u w:val="single"/>
        </w:rPr>
      </w:pPr>
      <w:r w:rsidRPr="00A5309D">
        <w:rPr>
          <w:b/>
          <w:bCs/>
          <w:color w:val="000000" w:themeColor="text1"/>
          <w:u w:val="single"/>
        </w:rPr>
        <w:t>Supplemental Materials</w:t>
      </w:r>
    </w:p>
    <w:p w14:paraId="0498237D" w14:textId="2BCC3169" w:rsidR="005E5C87" w:rsidRPr="00A5309D" w:rsidRDefault="008418E5" w:rsidP="00D078EF">
      <w:pPr>
        <w:spacing w:after="240"/>
        <w:rPr>
          <w:color w:val="000000" w:themeColor="text1"/>
        </w:rPr>
      </w:pPr>
      <w:r w:rsidRPr="00A5309D">
        <w:rPr>
          <w:color w:val="000000" w:themeColor="text1"/>
        </w:rPr>
        <w:t>The instructors will regularly supplement textbook readings with journal articles, case law, and other materials.  In addition, students are encouraged to visit the web site of the AG they are following, as well as visit, review, and utilize the following web resources throughout the semester:</w:t>
      </w:r>
    </w:p>
    <w:p w14:paraId="5D4A5735" w14:textId="18DE8578" w:rsidR="008831E2" w:rsidRPr="00A5309D" w:rsidRDefault="008831E2" w:rsidP="00D078EF">
      <w:pPr>
        <w:pStyle w:val="ListParagraph"/>
        <w:numPr>
          <w:ilvl w:val="0"/>
          <w:numId w:val="38"/>
        </w:numPr>
        <w:spacing w:after="240"/>
      </w:pPr>
      <w:r w:rsidRPr="00A5309D">
        <w:rPr>
          <w:color w:val="000000" w:themeColor="text1"/>
        </w:rPr>
        <w:t xml:space="preserve">AG Alliance Partnership </w:t>
      </w:r>
      <w:hyperlink r:id="rId12" w:history="1">
        <w:r w:rsidRPr="00A5309D">
          <w:rPr>
            <w:rStyle w:val="Hyperlink"/>
          </w:rPr>
          <w:t>https://www.agalliance.org/ap/</w:t>
        </w:r>
      </w:hyperlink>
    </w:p>
    <w:p w14:paraId="2A2CC7A8" w14:textId="24ABF57E" w:rsidR="005E5C87" w:rsidRPr="00A5309D" w:rsidRDefault="005E5C87" w:rsidP="00D078EF">
      <w:pPr>
        <w:pStyle w:val="ListParagraph"/>
        <w:widowControl w:val="0"/>
        <w:numPr>
          <w:ilvl w:val="0"/>
          <w:numId w:val="37"/>
        </w:numPr>
        <w:autoSpaceDE w:val="0"/>
        <w:autoSpaceDN w:val="0"/>
        <w:adjustRightInd w:val="0"/>
        <w:spacing w:after="240"/>
        <w:rPr>
          <w:rStyle w:val="Hyperlink"/>
          <w:color w:val="auto"/>
          <w:u w:val="none"/>
        </w:rPr>
      </w:pPr>
      <w:r w:rsidRPr="00A5309D">
        <w:t xml:space="preserve">National Association of Attorneys General: </w:t>
      </w:r>
      <w:hyperlink r:id="rId13" w:history="1">
        <w:r w:rsidRPr="00A5309D">
          <w:rPr>
            <w:rStyle w:val="Hyperlink"/>
            <w:color w:val="auto"/>
          </w:rPr>
          <w:t>www.naag.org</w:t>
        </w:r>
      </w:hyperlink>
    </w:p>
    <w:p w14:paraId="12F43B8B" w14:textId="629BF2F0" w:rsidR="002F571D" w:rsidRPr="00A5309D" w:rsidRDefault="005E5C87" w:rsidP="00D078EF">
      <w:pPr>
        <w:pStyle w:val="ListParagraph"/>
        <w:numPr>
          <w:ilvl w:val="0"/>
          <w:numId w:val="37"/>
        </w:numPr>
        <w:spacing w:after="240"/>
        <w:rPr>
          <w:rStyle w:val="Hyperlink"/>
          <w:color w:val="auto"/>
        </w:rPr>
      </w:pPr>
      <w:r w:rsidRPr="00A5309D">
        <w:t xml:space="preserve">District of Columbia AG: </w:t>
      </w:r>
      <w:hyperlink r:id="rId14" w:history="1">
        <w:r w:rsidR="002F571D" w:rsidRPr="00A5309D">
          <w:rPr>
            <w:rStyle w:val="Hyperlink"/>
            <w:color w:val="auto"/>
          </w:rPr>
          <w:t>http://oag.dc.gov</w:t>
        </w:r>
      </w:hyperlink>
    </w:p>
    <w:p w14:paraId="3E9D1039" w14:textId="3E1569A6" w:rsidR="00F31680" w:rsidRPr="00A5309D" w:rsidRDefault="00F31680" w:rsidP="00D078EF">
      <w:pPr>
        <w:pStyle w:val="ListParagraph"/>
        <w:numPr>
          <w:ilvl w:val="0"/>
          <w:numId w:val="37"/>
        </w:numPr>
        <w:spacing w:after="240"/>
      </w:pPr>
      <w:r w:rsidRPr="00A5309D">
        <w:t>Virginia Attorney General Office:</w:t>
      </w:r>
      <w:r w:rsidRPr="00A5309D" w:rsidDel="00066F72">
        <w:t xml:space="preserve"> </w:t>
      </w:r>
      <w:hyperlink r:id="rId15" w:history="1">
        <w:r w:rsidRPr="00A5309D">
          <w:rPr>
            <w:rStyle w:val="Hyperlink"/>
            <w:color w:val="auto"/>
          </w:rPr>
          <w:t>www.oag.state.va.us</w:t>
        </w:r>
      </w:hyperlink>
    </w:p>
    <w:p w14:paraId="2A84348C" w14:textId="1FA0A408" w:rsidR="00F31680" w:rsidRPr="00A5309D" w:rsidRDefault="00F31680" w:rsidP="00D078EF">
      <w:pPr>
        <w:pStyle w:val="ListParagraph"/>
        <w:numPr>
          <w:ilvl w:val="0"/>
          <w:numId w:val="37"/>
        </w:numPr>
        <w:spacing w:after="240"/>
      </w:pPr>
      <w:r w:rsidRPr="00A5309D">
        <w:t>Maryland Attorney General Office:</w:t>
      </w:r>
      <w:r w:rsidRPr="00A5309D" w:rsidDel="00066F72">
        <w:t xml:space="preserve"> </w:t>
      </w:r>
      <w:hyperlink r:id="rId16" w:history="1">
        <w:r w:rsidRPr="00A5309D">
          <w:rPr>
            <w:rStyle w:val="Hyperlink"/>
            <w:color w:val="auto"/>
          </w:rPr>
          <w:t>www.oag.state.md.us</w:t>
        </w:r>
      </w:hyperlink>
    </w:p>
    <w:p w14:paraId="1E06ACF3" w14:textId="78814B06" w:rsidR="00B57E58" w:rsidRPr="00A5309D" w:rsidRDefault="008418E5" w:rsidP="00D078EF">
      <w:pPr>
        <w:pStyle w:val="ListParagraph"/>
        <w:numPr>
          <w:ilvl w:val="0"/>
          <w:numId w:val="37"/>
        </w:numPr>
        <w:spacing w:after="240"/>
      </w:pPr>
      <w:r w:rsidRPr="00A5309D">
        <w:t xml:space="preserve">GMU Law and Economics Center’s AG Program: </w:t>
      </w:r>
      <w:hyperlink r:id="rId17" w:history="1">
        <w:r w:rsidRPr="00A5309D">
          <w:t>www.MasonAGEP.org</w:t>
        </w:r>
      </w:hyperlink>
    </w:p>
    <w:p w14:paraId="42E12ACC" w14:textId="155B2046" w:rsidR="00F74C59" w:rsidRPr="00A5309D" w:rsidRDefault="00F31680" w:rsidP="00D078EF">
      <w:pPr>
        <w:pStyle w:val="ListParagraph"/>
        <w:widowControl w:val="0"/>
        <w:numPr>
          <w:ilvl w:val="0"/>
          <w:numId w:val="37"/>
        </w:numPr>
        <w:autoSpaceDE w:val="0"/>
        <w:autoSpaceDN w:val="0"/>
        <w:adjustRightInd w:val="0"/>
        <w:spacing w:after="240"/>
      </w:pPr>
      <w:r w:rsidRPr="00A5309D">
        <w:t>The Federalist Society</w:t>
      </w:r>
      <w:r w:rsidR="00F20265" w:rsidRPr="00A5309D">
        <w:t>:</w:t>
      </w:r>
      <w:r w:rsidRPr="00A5309D">
        <w:t xml:space="preserve"> </w:t>
      </w:r>
      <w:hyperlink r:id="rId18" w:history="1">
        <w:r w:rsidR="00F74C59" w:rsidRPr="00A5309D">
          <w:rPr>
            <w:rStyle w:val="Hyperlink"/>
            <w:color w:val="auto"/>
          </w:rPr>
          <w:t>https://fedsoc.org/</w:t>
        </w:r>
      </w:hyperlink>
    </w:p>
    <w:p w14:paraId="5333A255" w14:textId="314260FF" w:rsidR="00F74C59" w:rsidRPr="00A5309D" w:rsidRDefault="00C267BA" w:rsidP="00D078EF">
      <w:pPr>
        <w:pStyle w:val="ListParagraph"/>
        <w:widowControl w:val="0"/>
        <w:numPr>
          <w:ilvl w:val="0"/>
          <w:numId w:val="37"/>
        </w:numPr>
        <w:autoSpaceDE w:val="0"/>
        <w:autoSpaceDN w:val="0"/>
        <w:adjustRightInd w:val="0"/>
        <w:spacing w:after="240"/>
      </w:pPr>
      <w:r w:rsidRPr="00A5309D">
        <w:t>I</w:t>
      </w:r>
      <w:r w:rsidR="00F74C59" w:rsidRPr="00A5309D">
        <w:t xml:space="preserve">nstitute for Legal Reform - State AGs: </w:t>
      </w:r>
      <w:hyperlink r:id="rId19" w:history="1">
        <w:r w:rsidR="00F74C59" w:rsidRPr="00A5309D">
          <w:rPr>
            <w:rStyle w:val="Hyperlink"/>
            <w:color w:val="auto"/>
          </w:rPr>
          <w:t>http://www.instituteforlegalreform.org</w:t>
        </w:r>
      </w:hyperlink>
    </w:p>
    <w:p w14:paraId="7EE788FE" w14:textId="7217A047" w:rsidR="00F74C59" w:rsidRPr="00A5309D" w:rsidRDefault="00F74C59" w:rsidP="00D078EF">
      <w:pPr>
        <w:pStyle w:val="ListParagraph"/>
        <w:numPr>
          <w:ilvl w:val="0"/>
          <w:numId w:val="37"/>
        </w:numPr>
        <w:spacing w:after="240"/>
      </w:pPr>
      <w:r w:rsidRPr="00A5309D">
        <w:t>LegalNewsline AG and Supreme Court News</w:t>
      </w:r>
      <w:r w:rsidR="00F20265" w:rsidRPr="00A5309D">
        <w:t>:</w:t>
      </w:r>
      <w:r w:rsidRPr="00A5309D">
        <w:t xml:space="preserve"> </w:t>
      </w:r>
      <w:hyperlink r:id="rId20" w:history="1">
        <w:r w:rsidRPr="00A5309D">
          <w:rPr>
            <w:u w:val="single"/>
          </w:rPr>
          <w:t>www.legalnewsline.com</w:t>
        </w:r>
      </w:hyperlink>
    </w:p>
    <w:p w14:paraId="137F6A9E" w14:textId="52523556" w:rsidR="00F74C59" w:rsidRPr="00A5309D" w:rsidRDefault="00F74C59" w:rsidP="00D078EF">
      <w:pPr>
        <w:pStyle w:val="ListParagraph"/>
        <w:numPr>
          <w:ilvl w:val="0"/>
          <w:numId w:val="37"/>
        </w:numPr>
        <w:spacing w:after="240"/>
      </w:pPr>
      <w:r w:rsidRPr="00A5309D">
        <w:t>U.S. Department of Justice (DOJ)</w:t>
      </w:r>
      <w:r w:rsidR="00F20265" w:rsidRPr="00A5309D">
        <w:t>:</w:t>
      </w:r>
      <w:r w:rsidRPr="00A5309D">
        <w:t xml:space="preserve"> </w:t>
      </w:r>
      <w:hyperlink r:id="rId21" w:history="1">
        <w:r w:rsidRPr="00A5309D">
          <w:rPr>
            <w:rStyle w:val="Hyperlink"/>
            <w:color w:val="auto"/>
          </w:rPr>
          <w:t>https://www.justice.gov/</w:t>
        </w:r>
      </w:hyperlink>
    </w:p>
    <w:p w14:paraId="1A29EA12" w14:textId="77777777" w:rsidR="00F74C59" w:rsidRPr="00A5309D" w:rsidRDefault="00F74C59" w:rsidP="00D078EF">
      <w:pPr>
        <w:pStyle w:val="ListParagraph"/>
        <w:numPr>
          <w:ilvl w:val="0"/>
          <w:numId w:val="37"/>
        </w:numPr>
        <w:spacing w:after="240"/>
      </w:pPr>
      <w:r w:rsidRPr="00A5309D">
        <w:t>Federal Trade Commission (FTC)</w:t>
      </w:r>
      <w:r w:rsidR="00F20265" w:rsidRPr="00A5309D">
        <w:t>:</w:t>
      </w:r>
      <w:r w:rsidRPr="00A5309D">
        <w:t xml:space="preserve"> </w:t>
      </w:r>
      <w:hyperlink r:id="rId22" w:history="1">
        <w:r w:rsidRPr="00A5309D">
          <w:rPr>
            <w:rStyle w:val="Hyperlink"/>
            <w:color w:val="auto"/>
          </w:rPr>
          <w:t>https://www.ftc.gov/</w:t>
        </w:r>
      </w:hyperlink>
    </w:p>
    <w:p w14:paraId="550570A1" w14:textId="6853A7F4" w:rsidR="00F74C59" w:rsidRPr="00A5309D" w:rsidRDefault="00F74C59" w:rsidP="00D078EF">
      <w:pPr>
        <w:pStyle w:val="ListParagraph"/>
        <w:numPr>
          <w:ilvl w:val="0"/>
          <w:numId w:val="37"/>
        </w:numPr>
        <w:spacing w:after="240"/>
        <w:rPr>
          <w:rStyle w:val="Hyperlink"/>
          <w:color w:val="auto"/>
          <w:u w:val="none"/>
        </w:rPr>
      </w:pPr>
      <w:r w:rsidRPr="00A5309D">
        <w:t>Consumer Financial Protection Bureau</w:t>
      </w:r>
      <w:r w:rsidR="00877B6A">
        <w:t xml:space="preserve"> </w:t>
      </w:r>
      <w:r w:rsidRPr="00A5309D">
        <w:t>(CFPB)</w:t>
      </w:r>
      <w:r w:rsidR="00E77BB8" w:rsidRPr="00A5309D">
        <w:t>:</w:t>
      </w:r>
      <w:r w:rsidRPr="00A5309D">
        <w:t xml:space="preserve"> </w:t>
      </w:r>
      <w:hyperlink r:id="rId23" w:history="1">
        <w:r w:rsidRPr="00A5309D">
          <w:rPr>
            <w:rStyle w:val="Hyperlink"/>
            <w:color w:val="auto"/>
          </w:rPr>
          <w:t>https://www.consumerfinance.gov/</w:t>
        </w:r>
      </w:hyperlink>
    </w:p>
    <w:p w14:paraId="7A65D53D" w14:textId="4D7110AC" w:rsidR="00A03C8F" w:rsidRDefault="008418E5" w:rsidP="001A14FF">
      <w:pPr>
        <w:widowControl w:val="0"/>
        <w:autoSpaceDE w:val="0"/>
        <w:autoSpaceDN w:val="0"/>
        <w:adjustRightInd w:val="0"/>
        <w:spacing w:after="240"/>
        <w:rPr>
          <w:color w:val="000000" w:themeColor="text1"/>
        </w:rPr>
      </w:pPr>
      <w:r w:rsidRPr="00A5309D">
        <w:rPr>
          <w:b/>
          <w:bCs/>
          <w:color w:val="000000" w:themeColor="text1"/>
          <w:u w:val="single"/>
        </w:rPr>
        <w:t>Expectations</w:t>
      </w:r>
    </w:p>
    <w:p w14:paraId="48683EF3" w14:textId="6929B060" w:rsidR="00F20265" w:rsidRPr="007A63F7" w:rsidRDefault="008418E5" w:rsidP="007A63F7">
      <w:pPr>
        <w:pStyle w:val="ListParagraph"/>
        <w:widowControl w:val="0"/>
        <w:numPr>
          <w:ilvl w:val="0"/>
          <w:numId w:val="40"/>
        </w:numPr>
        <w:autoSpaceDE w:val="0"/>
        <w:autoSpaceDN w:val="0"/>
        <w:adjustRightInd w:val="0"/>
        <w:rPr>
          <w:b/>
          <w:bCs/>
          <w:color w:val="000000" w:themeColor="text1"/>
          <w:u w:val="single"/>
        </w:rPr>
      </w:pPr>
      <w:r w:rsidRPr="007A63F7">
        <w:rPr>
          <w:color w:val="000000" w:themeColor="text1"/>
        </w:rPr>
        <w:t xml:space="preserve">The instructors and students will act with the highest level of professional ethics, demonstrate a genuine interest in the subject matter at hand, and come to every class fully prepared to engage in the learning process.  This means participate in the class </w:t>
      </w:r>
      <w:r w:rsidR="00877B6A" w:rsidRPr="007A63F7">
        <w:rPr>
          <w:color w:val="000000" w:themeColor="text1"/>
        </w:rPr>
        <w:t>discussions and</w:t>
      </w:r>
      <w:r w:rsidRPr="007A63F7">
        <w:rPr>
          <w:color w:val="000000" w:themeColor="text1"/>
        </w:rPr>
        <w:t xml:space="preserve"> engage with outside speakers.</w:t>
      </w:r>
    </w:p>
    <w:p w14:paraId="6243C266" w14:textId="0FC0C5D2" w:rsidR="00F20265" w:rsidRPr="007A63F7" w:rsidRDefault="008418E5" w:rsidP="007A63F7">
      <w:pPr>
        <w:pStyle w:val="ListParagraph"/>
        <w:widowControl w:val="0"/>
        <w:numPr>
          <w:ilvl w:val="0"/>
          <w:numId w:val="40"/>
        </w:numPr>
        <w:autoSpaceDE w:val="0"/>
        <w:autoSpaceDN w:val="0"/>
        <w:adjustRightInd w:val="0"/>
        <w:rPr>
          <w:color w:val="000000" w:themeColor="text1"/>
        </w:rPr>
      </w:pPr>
      <w:r w:rsidRPr="007A63F7">
        <w:rPr>
          <w:color w:val="000000" w:themeColor="text1"/>
        </w:rPr>
        <w:t xml:space="preserve">Students will complete all of the readings in advance of each </w:t>
      </w:r>
      <w:r w:rsidR="00877B6A" w:rsidRPr="007A63F7">
        <w:rPr>
          <w:color w:val="000000" w:themeColor="text1"/>
        </w:rPr>
        <w:t>class and</w:t>
      </w:r>
      <w:r w:rsidRPr="007A63F7">
        <w:rPr>
          <w:color w:val="000000" w:themeColor="text1"/>
        </w:rPr>
        <w:t xml:space="preserve"> come to class ready to discuss their own experiences and insights regarding the lessons at hand.</w:t>
      </w:r>
    </w:p>
    <w:p w14:paraId="5C859FE4" w14:textId="017C8941" w:rsidR="005B287A" w:rsidRPr="007A63F7" w:rsidRDefault="008418E5" w:rsidP="007A63F7">
      <w:pPr>
        <w:pStyle w:val="ListParagraph"/>
        <w:widowControl w:val="0"/>
        <w:numPr>
          <w:ilvl w:val="0"/>
          <w:numId w:val="40"/>
        </w:numPr>
        <w:autoSpaceDE w:val="0"/>
        <w:autoSpaceDN w:val="0"/>
        <w:adjustRightInd w:val="0"/>
        <w:rPr>
          <w:color w:val="000000" w:themeColor="text1"/>
        </w:rPr>
      </w:pPr>
      <w:r w:rsidRPr="007A63F7">
        <w:rPr>
          <w:color w:val="000000" w:themeColor="text1"/>
        </w:rPr>
        <w:t>Students will adhere to the George Mason University Honor Code.  Copying, cheating, or plagiarism will not be tolerated.</w:t>
      </w:r>
    </w:p>
    <w:p w14:paraId="25346D6E" w14:textId="0FE9C9C5" w:rsidR="00A03C8F" w:rsidRPr="00507A0D" w:rsidRDefault="008418E5" w:rsidP="00A03C8F">
      <w:pPr>
        <w:pStyle w:val="ListParagraph"/>
        <w:widowControl w:val="0"/>
        <w:numPr>
          <w:ilvl w:val="0"/>
          <w:numId w:val="40"/>
        </w:numPr>
        <w:autoSpaceDE w:val="0"/>
        <w:autoSpaceDN w:val="0"/>
        <w:adjustRightInd w:val="0"/>
        <w:rPr>
          <w:color w:val="000000" w:themeColor="text1"/>
        </w:rPr>
      </w:pPr>
      <w:r w:rsidRPr="007A63F7">
        <w:rPr>
          <w:color w:val="000000" w:themeColor="text1"/>
        </w:rPr>
        <w:t>Students will attend all class sessions and participate in class discussions.  Students who are unable to attend any particular class must, to the fullest extent practicable, inform the instructors of their pending absence in advance.  The instructors will work to accommodate every student’s situation, where appropriate, including unexpected family or personal challenges and unanticipated events (</w:t>
      </w:r>
      <w:r w:rsidRPr="007A63F7">
        <w:rPr>
          <w:i/>
          <w:color w:val="000000" w:themeColor="text1"/>
        </w:rPr>
        <w:t>e.g</w:t>
      </w:r>
      <w:r w:rsidRPr="007A63F7">
        <w:rPr>
          <w:color w:val="000000" w:themeColor="text1"/>
        </w:rPr>
        <w:t>., a death in the family, severe illness, etc.)</w:t>
      </w:r>
      <w:r w:rsidR="00A03C8F">
        <w:rPr>
          <w:bCs/>
          <w:color w:val="000000" w:themeColor="text1"/>
        </w:rPr>
        <w:t>.</w:t>
      </w:r>
    </w:p>
    <w:p w14:paraId="3671B08E" w14:textId="11ECBD0D" w:rsidR="00A03C8F" w:rsidRPr="00507A0D" w:rsidRDefault="008418E5" w:rsidP="00A03C8F">
      <w:pPr>
        <w:pStyle w:val="ListParagraph"/>
        <w:widowControl w:val="0"/>
        <w:numPr>
          <w:ilvl w:val="0"/>
          <w:numId w:val="40"/>
        </w:numPr>
        <w:autoSpaceDE w:val="0"/>
        <w:autoSpaceDN w:val="0"/>
        <w:adjustRightInd w:val="0"/>
        <w:rPr>
          <w:color w:val="000000" w:themeColor="text1"/>
        </w:rPr>
      </w:pPr>
      <w:r w:rsidRPr="007A63F7">
        <w:rPr>
          <w:bCs/>
          <w:color w:val="000000" w:themeColor="text1"/>
        </w:rPr>
        <w:t>Unless</w:t>
      </w:r>
      <w:r w:rsidRPr="007A63F7">
        <w:rPr>
          <w:color w:val="000000" w:themeColor="text1"/>
        </w:rPr>
        <w:t xml:space="preserve"> otherwise agreed upon by the instructors</w:t>
      </w:r>
      <w:r w:rsidR="00200AA8" w:rsidRPr="007A63F7">
        <w:rPr>
          <w:color w:val="000000" w:themeColor="text1"/>
        </w:rPr>
        <w:t xml:space="preserve"> in advance</w:t>
      </w:r>
      <w:r w:rsidRPr="007A63F7">
        <w:rPr>
          <w:color w:val="000000" w:themeColor="text1"/>
        </w:rPr>
        <w:t xml:space="preserve">, students will submit all their assignments on time.  With rare exception, </w:t>
      </w:r>
      <w:r w:rsidR="00A03C8F" w:rsidRPr="007A63F7">
        <w:rPr>
          <w:b/>
          <w:bCs/>
          <w:color w:val="000000" w:themeColor="text1"/>
        </w:rPr>
        <w:t>any</w:t>
      </w:r>
      <w:r w:rsidR="00A03C8F">
        <w:rPr>
          <w:color w:val="000000" w:themeColor="text1"/>
        </w:rPr>
        <w:t xml:space="preserve"> </w:t>
      </w:r>
      <w:r w:rsidRPr="007A63F7">
        <w:rPr>
          <w:color w:val="000000" w:themeColor="text1"/>
        </w:rPr>
        <w:t xml:space="preserve">late assignments will be marked down a minimum of one full letter grade.  Students are expected to proofread their written products for typos and grammatical errors, which if left unchecked, will result in a lower grade.  Failure to fully follow the </w:t>
      </w:r>
      <w:r w:rsidR="008F203E" w:rsidRPr="007A63F7">
        <w:rPr>
          <w:color w:val="000000" w:themeColor="text1"/>
        </w:rPr>
        <w:t xml:space="preserve">directions for any </w:t>
      </w:r>
      <w:r w:rsidRPr="007A63F7">
        <w:rPr>
          <w:color w:val="000000" w:themeColor="text1"/>
        </w:rPr>
        <w:t>assignment will, of course, result in a lower grade.</w:t>
      </w:r>
    </w:p>
    <w:p w14:paraId="0D53C9B2" w14:textId="3EE7A66C" w:rsidR="005B287A" w:rsidRPr="00DC7BCF" w:rsidRDefault="008418E5" w:rsidP="00DC7BCF">
      <w:pPr>
        <w:pStyle w:val="ListParagraph"/>
        <w:widowControl w:val="0"/>
        <w:numPr>
          <w:ilvl w:val="0"/>
          <w:numId w:val="40"/>
        </w:numPr>
        <w:autoSpaceDE w:val="0"/>
        <w:autoSpaceDN w:val="0"/>
        <w:adjustRightInd w:val="0"/>
        <w:rPr>
          <w:color w:val="000000" w:themeColor="text1"/>
        </w:rPr>
      </w:pPr>
      <w:r w:rsidRPr="00DC7BCF">
        <w:rPr>
          <w:color w:val="000000" w:themeColor="text1"/>
        </w:rPr>
        <w:t>The instructors will maintain an open-door policy and be available to field any questions, concerns, comments, etc. within a reasonable timeframe.</w:t>
      </w:r>
      <w:r w:rsidR="001D4FAC" w:rsidRPr="00DC7BCF">
        <w:rPr>
          <w:color w:val="000000" w:themeColor="text1"/>
        </w:rPr>
        <w:t xml:space="preserve"> </w:t>
      </w:r>
    </w:p>
    <w:p w14:paraId="12283E3F" w14:textId="77777777" w:rsidR="00A03C8F" w:rsidRPr="00A5309D" w:rsidRDefault="00A03C8F" w:rsidP="00DC7BCF">
      <w:pPr>
        <w:widowControl w:val="0"/>
        <w:autoSpaceDE w:val="0"/>
        <w:autoSpaceDN w:val="0"/>
        <w:adjustRightInd w:val="0"/>
        <w:rPr>
          <w:color w:val="000000" w:themeColor="text1"/>
        </w:rPr>
      </w:pPr>
    </w:p>
    <w:p w14:paraId="6B5FC270" w14:textId="77777777" w:rsidR="00567420" w:rsidRPr="00A5309D" w:rsidRDefault="000A6BAF" w:rsidP="00DC7BCF">
      <w:pPr>
        <w:widowControl w:val="0"/>
        <w:autoSpaceDE w:val="0"/>
        <w:autoSpaceDN w:val="0"/>
        <w:adjustRightInd w:val="0"/>
        <w:spacing w:after="240"/>
        <w:rPr>
          <w:b/>
          <w:bCs/>
          <w:color w:val="000000" w:themeColor="text1"/>
          <w:u w:val="single"/>
        </w:rPr>
      </w:pPr>
      <w:r w:rsidRPr="00A5309D">
        <w:rPr>
          <w:b/>
          <w:bCs/>
          <w:color w:val="000000" w:themeColor="text1"/>
          <w:u w:val="single"/>
        </w:rPr>
        <w:t>Attendance</w:t>
      </w:r>
    </w:p>
    <w:p w14:paraId="6D267900" w14:textId="3EC56CFD" w:rsidR="0023400D" w:rsidRPr="00A5309D" w:rsidRDefault="000A6BAF" w:rsidP="00DC7BCF">
      <w:pPr>
        <w:widowControl w:val="0"/>
        <w:autoSpaceDE w:val="0"/>
        <w:autoSpaceDN w:val="0"/>
        <w:adjustRightInd w:val="0"/>
        <w:spacing w:after="240"/>
        <w:rPr>
          <w:color w:val="000000" w:themeColor="text1"/>
        </w:rPr>
      </w:pPr>
      <w:r w:rsidRPr="00A5309D">
        <w:rPr>
          <w:color w:val="000000" w:themeColor="text1"/>
        </w:rPr>
        <w:t>Attendance will be taken at the beginning of every class</w:t>
      </w:r>
      <w:r w:rsidR="0023400D" w:rsidRPr="00A5309D">
        <w:rPr>
          <w:color w:val="000000" w:themeColor="text1"/>
        </w:rPr>
        <w:t xml:space="preserve"> and tracked throughout the semester. </w:t>
      </w:r>
      <w:r w:rsidRPr="00A5309D">
        <w:rPr>
          <w:color w:val="000000" w:themeColor="text1"/>
        </w:rPr>
        <w:t xml:space="preserve"> Reminder</w:t>
      </w:r>
      <w:r w:rsidR="0023400D" w:rsidRPr="00A5309D">
        <w:rPr>
          <w:color w:val="000000" w:themeColor="text1"/>
        </w:rPr>
        <w:t xml:space="preserve">: </w:t>
      </w:r>
      <w:r w:rsidRPr="00A5309D">
        <w:rPr>
          <w:color w:val="000000" w:themeColor="text1"/>
        </w:rPr>
        <w:t xml:space="preserve"> a student who is not present for at least </w:t>
      </w:r>
      <w:r w:rsidR="0023400D" w:rsidRPr="00A5309D">
        <w:rPr>
          <w:color w:val="000000" w:themeColor="text1"/>
        </w:rPr>
        <w:t>75 percent of a session is considered absent for that session.</w:t>
      </w:r>
      <w:r w:rsidR="00B93727" w:rsidRPr="00A5309D">
        <w:rPr>
          <w:color w:val="000000" w:themeColor="text1"/>
        </w:rPr>
        <w:t xml:space="preserve"> Your </w:t>
      </w:r>
      <w:r w:rsidR="00877B6A">
        <w:rPr>
          <w:color w:val="000000" w:themeColor="text1"/>
        </w:rPr>
        <w:lastRenderedPageBreak/>
        <w:t>instructors</w:t>
      </w:r>
      <w:r w:rsidR="00B93727" w:rsidRPr="00A5309D">
        <w:rPr>
          <w:color w:val="000000" w:themeColor="text1"/>
        </w:rPr>
        <w:t xml:space="preserve"> would appreciate a heads up if you are going to be absent for a class.</w:t>
      </w:r>
    </w:p>
    <w:p w14:paraId="409C604E" w14:textId="2B44D967" w:rsidR="000A6BAF" w:rsidRPr="00A5309D" w:rsidRDefault="000A6BAF" w:rsidP="00DC7BCF">
      <w:pPr>
        <w:widowControl w:val="0"/>
        <w:autoSpaceDE w:val="0"/>
        <w:autoSpaceDN w:val="0"/>
        <w:adjustRightInd w:val="0"/>
        <w:spacing w:after="240"/>
        <w:rPr>
          <w:color w:val="000000" w:themeColor="text1"/>
        </w:rPr>
      </w:pPr>
      <w:r w:rsidRPr="00A5309D">
        <w:rPr>
          <w:b/>
          <w:bCs/>
          <w:color w:val="000000" w:themeColor="text1"/>
          <w:u w:val="single"/>
        </w:rPr>
        <w:t xml:space="preserve">Communication </w:t>
      </w:r>
      <w:r w:rsidR="00877B6A" w:rsidRPr="00A5309D">
        <w:rPr>
          <w:b/>
          <w:bCs/>
          <w:color w:val="000000" w:themeColor="text1"/>
          <w:u w:val="single"/>
        </w:rPr>
        <w:t>with</w:t>
      </w:r>
      <w:r w:rsidRPr="00A5309D">
        <w:rPr>
          <w:b/>
          <w:bCs/>
          <w:color w:val="000000" w:themeColor="text1"/>
          <w:u w:val="single"/>
        </w:rPr>
        <w:t xml:space="preserve"> Students</w:t>
      </w:r>
    </w:p>
    <w:p w14:paraId="1CE00BFC" w14:textId="42219FC2" w:rsidR="00460463" w:rsidRPr="00A5309D" w:rsidRDefault="000A6BAF" w:rsidP="00DC7BCF">
      <w:pPr>
        <w:widowControl w:val="0"/>
        <w:autoSpaceDE w:val="0"/>
        <w:autoSpaceDN w:val="0"/>
        <w:adjustRightInd w:val="0"/>
        <w:spacing w:after="240"/>
        <w:rPr>
          <w:color w:val="000000" w:themeColor="text1"/>
        </w:rPr>
      </w:pPr>
      <w:r w:rsidRPr="00A5309D">
        <w:rPr>
          <w:color w:val="000000" w:themeColor="text1"/>
        </w:rPr>
        <w:t xml:space="preserve">Prof. Ross will send weekly emails with information about the upcoming class, including topic and assignments.  </w:t>
      </w:r>
      <w:r w:rsidR="00567420" w:rsidRPr="00A5309D">
        <w:rPr>
          <w:bCs/>
          <w:color w:val="000000" w:themeColor="text1"/>
        </w:rPr>
        <w:t>The weekly topics noted in the syllabus</w:t>
      </w:r>
      <w:r w:rsidR="00877B6A">
        <w:rPr>
          <w:bCs/>
          <w:color w:val="000000" w:themeColor="text1"/>
        </w:rPr>
        <w:t xml:space="preserve"> </w:t>
      </w:r>
      <w:r w:rsidR="00567420" w:rsidRPr="00A5309D">
        <w:rPr>
          <w:bCs/>
          <w:color w:val="000000" w:themeColor="text1"/>
        </w:rPr>
        <w:t xml:space="preserve">may need to change in order to accommodate outside speakers or current events.  So please be sure to rely upon the weekly class updates, especially for reading assignments. </w:t>
      </w:r>
      <w:r w:rsidRPr="00A5309D">
        <w:rPr>
          <w:color w:val="000000" w:themeColor="text1"/>
        </w:rPr>
        <w:t xml:space="preserve"> If you do not receive the email by cob Thursday evening, please email </w:t>
      </w:r>
      <w:r w:rsidR="00877B6A">
        <w:rPr>
          <w:color w:val="000000" w:themeColor="text1"/>
        </w:rPr>
        <w:t>Prof.</w:t>
      </w:r>
      <w:r w:rsidRPr="00A5309D">
        <w:rPr>
          <w:color w:val="000000" w:themeColor="text1"/>
        </w:rPr>
        <w:t xml:space="preserve"> Ross. Virginia law requires that we assure confidentiality of all student address information so group messages will be sent as “bcc” to all recipients. Individual emails will be addressed to a student’s GMU email.</w:t>
      </w:r>
      <w:r w:rsidR="000B13B3" w:rsidRPr="00A5309D">
        <w:rPr>
          <w:color w:val="000000" w:themeColor="text1"/>
        </w:rPr>
        <w:t xml:space="preserve"> Both </w:t>
      </w:r>
      <w:r w:rsidR="00877B6A">
        <w:rPr>
          <w:color w:val="000000" w:themeColor="text1"/>
        </w:rPr>
        <w:t>instructors</w:t>
      </w:r>
      <w:r w:rsidR="00877B6A" w:rsidRPr="00A5309D">
        <w:rPr>
          <w:color w:val="000000" w:themeColor="text1"/>
        </w:rPr>
        <w:t xml:space="preserve"> </w:t>
      </w:r>
      <w:r w:rsidR="000B13B3" w:rsidRPr="00A5309D">
        <w:rPr>
          <w:color w:val="000000" w:themeColor="text1"/>
        </w:rPr>
        <w:t>will respond to emails in a reasonable amount of time. If you need to meet via Zoom, office hours scheduled upon request.</w:t>
      </w:r>
      <w:r w:rsidR="00460463" w:rsidRPr="00A5309D">
        <w:rPr>
          <w:color w:val="000000" w:themeColor="text1"/>
        </w:rPr>
        <w:t xml:space="preserve"> </w:t>
      </w:r>
    </w:p>
    <w:p w14:paraId="38D4E683" w14:textId="5A9C0648" w:rsidR="00460463" w:rsidRPr="00A5309D" w:rsidRDefault="00460463" w:rsidP="0064225E">
      <w:pPr>
        <w:spacing w:after="240"/>
        <w:rPr>
          <w:bCs/>
          <w:color w:val="000000" w:themeColor="text1"/>
        </w:rPr>
      </w:pPr>
      <w:r w:rsidRPr="00A5309D">
        <w:rPr>
          <w:b/>
          <w:bCs/>
          <w:color w:val="000000" w:themeColor="text1"/>
          <w:u w:val="single"/>
        </w:rPr>
        <w:t>Class Participation</w:t>
      </w:r>
      <w:r w:rsidRPr="00A5309D">
        <w:rPr>
          <w:bCs/>
          <w:color w:val="000000" w:themeColor="text1"/>
        </w:rPr>
        <w:t xml:space="preserve">   </w:t>
      </w:r>
    </w:p>
    <w:p w14:paraId="200C8C87" w14:textId="4E8AAB27" w:rsidR="000126BA" w:rsidRPr="00A5309D" w:rsidRDefault="000126BA" w:rsidP="0064225E">
      <w:pPr>
        <w:spacing w:after="240"/>
        <w:rPr>
          <w:bCs/>
          <w:color w:val="000000" w:themeColor="text1"/>
        </w:rPr>
      </w:pPr>
      <w:r w:rsidRPr="00A5309D">
        <w:rPr>
          <w:bCs/>
          <w:color w:val="000000" w:themeColor="text1"/>
        </w:rPr>
        <w:t>It is very important to attend class and participate in the discussions</w:t>
      </w:r>
      <w:r w:rsidR="00B93727" w:rsidRPr="00A5309D">
        <w:rPr>
          <w:bCs/>
          <w:color w:val="000000" w:themeColor="text1"/>
        </w:rPr>
        <w:t xml:space="preserve">.  Note that 10% of your </w:t>
      </w:r>
      <w:r w:rsidRPr="00A5309D">
        <w:rPr>
          <w:bCs/>
          <w:color w:val="000000" w:themeColor="text1"/>
        </w:rPr>
        <w:t xml:space="preserve">grade will reflect class participation.  </w:t>
      </w:r>
    </w:p>
    <w:p w14:paraId="1807BC30" w14:textId="4FA1FD2F" w:rsidR="008418E5" w:rsidRPr="00A5309D" w:rsidRDefault="00C267BA" w:rsidP="0064225E">
      <w:pPr>
        <w:spacing w:after="240"/>
        <w:rPr>
          <w:b/>
          <w:bCs/>
          <w:color w:val="000000" w:themeColor="text1"/>
          <w:u w:val="single"/>
        </w:rPr>
      </w:pPr>
      <w:r w:rsidRPr="00A5309D">
        <w:rPr>
          <w:b/>
          <w:bCs/>
          <w:color w:val="000000" w:themeColor="text1"/>
          <w:u w:val="single"/>
        </w:rPr>
        <w:t>Grades</w:t>
      </w:r>
    </w:p>
    <w:p w14:paraId="5589B0F7" w14:textId="1E2B7AD8" w:rsidR="00851171" w:rsidRPr="00A5309D" w:rsidRDefault="008418E5" w:rsidP="0064225E">
      <w:pPr>
        <w:spacing w:after="240"/>
        <w:rPr>
          <w:bCs/>
          <w:color w:val="000000" w:themeColor="text1"/>
        </w:rPr>
      </w:pPr>
      <w:r w:rsidRPr="00A5309D">
        <w:rPr>
          <w:bCs/>
          <w:color w:val="000000" w:themeColor="text1"/>
        </w:rPr>
        <w:t>Grades in the course will be completed reflecting GMUSL academic policy based on the following elements, as explained in more detail below.  All grades shall be based on timely submission of each assignment—failure to submit each assignment in a timely manner will result in a reduction in grade</w:t>
      </w:r>
      <w:r w:rsidR="00A152D5" w:rsidRPr="00A5309D">
        <w:rPr>
          <w:bCs/>
          <w:color w:val="000000" w:themeColor="text1"/>
        </w:rPr>
        <w:t xml:space="preserve"> as will papers with typos and grammatical issues. </w:t>
      </w:r>
      <w:r w:rsidR="00851171" w:rsidRPr="00A5309D">
        <w:rPr>
          <w:bCs/>
          <w:color w:val="000000" w:themeColor="text1"/>
        </w:rPr>
        <w:t>With six or more students contemplated, grading will be based on a curve</w:t>
      </w:r>
      <w:r w:rsidR="00475492" w:rsidRPr="00A5309D">
        <w:rPr>
          <w:bCs/>
          <w:color w:val="000000" w:themeColor="text1"/>
        </w:rPr>
        <w:t xml:space="preserve"> in accordance with school policy. </w:t>
      </w:r>
      <w:r w:rsidR="00851171" w:rsidRPr="00A5309D">
        <w:rPr>
          <w:bCs/>
          <w:color w:val="000000" w:themeColor="text1"/>
        </w:rPr>
        <w:t xml:space="preserve"> An A paper will be well-</w:t>
      </w:r>
      <w:r w:rsidR="002B36BE" w:rsidRPr="00A5309D">
        <w:rPr>
          <w:bCs/>
          <w:color w:val="000000" w:themeColor="text1"/>
        </w:rPr>
        <w:t xml:space="preserve">written and </w:t>
      </w:r>
      <w:r w:rsidR="00851171" w:rsidRPr="00A5309D">
        <w:rPr>
          <w:bCs/>
          <w:color w:val="000000" w:themeColor="text1"/>
        </w:rPr>
        <w:t>researched</w:t>
      </w:r>
      <w:r w:rsidR="002B36BE" w:rsidRPr="00A5309D">
        <w:rPr>
          <w:bCs/>
          <w:color w:val="000000" w:themeColor="text1"/>
        </w:rPr>
        <w:t xml:space="preserve">; respond to all questions presented in the assignment; </w:t>
      </w:r>
      <w:r w:rsidR="00F9258B" w:rsidRPr="00A5309D">
        <w:rPr>
          <w:bCs/>
          <w:color w:val="000000" w:themeColor="text1"/>
        </w:rPr>
        <w:t>have no typos or grammatical errors</w:t>
      </w:r>
      <w:r w:rsidR="002B36BE" w:rsidRPr="00A5309D">
        <w:rPr>
          <w:bCs/>
          <w:color w:val="000000" w:themeColor="text1"/>
        </w:rPr>
        <w:t>;</w:t>
      </w:r>
      <w:r w:rsidR="00851171" w:rsidRPr="00A5309D">
        <w:rPr>
          <w:bCs/>
          <w:color w:val="000000" w:themeColor="text1"/>
        </w:rPr>
        <w:t xml:space="preserve"> and</w:t>
      </w:r>
      <w:r w:rsidR="002B36BE" w:rsidRPr="00A5309D">
        <w:rPr>
          <w:bCs/>
          <w:color w:val="000000" w:themeColor="text1"/>
        </w:rPr>
        <w:t xml:space="preserve"> have excellent rationale and analysis well-documented by </w:t>
      </w:r>
      <w:r w:rsidR="00851171" w:rsidRPr="00A5309D">
        <w:rPr>
          <w:bCs/>
          <w:color w:val="000000" w:themeColor="text1"/>
        </w:rPr>
        <w:t>primarily legal sources</w:t>
      </w:r>
      <w:r w:rsidR="00F9258B" w:rsidRPr="00A5309D">
        <w:rPr>
          <w:bCs/>
          <w:color w:val="000000" w:themeColor="text1"/>
        </w:rPr>
        <w:t>.</w:t>
      </w:r>
      <w:r w:rsidR="00851171" w:rsidRPr="00A5309D">
        <w:rPr>
          <w:bCs/>
          <w:color w:val="000000" w:themeColor="text1"/>
        </w:rPr>
        <w:t xml:space="preserve"> </w:t>
      </w:r>
    </w:p>
    <w:p w14:paraId="038F066A" w14:textId="0D2D7802" w:rsidR="00851171" w:rsidRPr="00A5309D" w:rsidRDefault="008B5640" w:rsidP="0064225E">
      <w:pPr>
        <w:rPr>
          <w:bCs/>
          <w:color w:val="000000" w:themeColor="text1"/>
        </w:rPr>
      </w:pPr>
      <w:r w:rsidRPr="00A5309D">
        <w:rPr>
          <w:bCs/>
          <w:color w:val="000000" w:themeColor="text1"/>
        </w:rPr>
        <w:t>Grades will be based on the following:</w:t>
      </w:r>
    </w:p>
    <w:p w14:paraId="0D0827C5" w14:textId="7FEB92C6" w:rsidR="00851171" w:rsidRPr="00A5309D" w:rsidRDefault="008B5640" w:rsidP="0064225E">
      <w:pPr>
        <w:ind w:left="720"/>
        <w:rPr>
          <w:bCs/>
          <w:color w:val="000000" w:themeColor="text1"/>
        </w:rPr>
      </w:pPr>
      <w:r w:rsidRPr="00A5309D">
        <w:rPr>
          <w:bCs/>
          <w:color w:val="000000" w:themeColor="text1"/>
        </w:rPr>
        <w:t>Class Participation                                10%</w:t>
      </w:r>
    </w:p>
    <w:p w14:paraId="7049C4C6" w14:textId="7E91180F" w:rsidR="008B5640" w:rsidRPr="00A5309D" w:rsidRDefault="008B5640" w:rsidP="0064225E">
      <w:pPr>
        <w:ind w:left="720"/>
        <w:rPr>
          <w:color w:val="000000" w:themeColor="text1"/>
        </w:rPr>
      </w:pPr>
      <w:r w:rsidRPr="00A5309D">
        <w:rPr>
          <w:color w:val="000000" w:themeColor="text1"/>
        </w:rPr>
        <w:t>Know Your AG Weekly Update           10%</w:t>
      </w:r>
    </w:p>
    <w:p w14:paraId="16085D0D" w14:textId="74A26419" w:rsidR="008B5640" w:rsidRPr="00A5309D" w:rsidRDefault="008B5640" w:rsidP="0064225E">
      <w:pPr>
        <w:ind w:left="720"/>
        <w:rPr>
          <w:color w:val="000000" w:themeColor="text1"/>
        </w:rPr>
      </w:pPr>
      <w:r w:rsidRPr="00A5309D">
        <w:rPr>
          <w:color w:val="000000" w:themeColor="text1"/>
        </w:rPr>
        <w:t>Memorandum                                        25%</w:t>
      </w:r>
    </w:p>
    <w:p w14:paraId="4E905C31" w14:textId="0B68262F" w:rsidR="008B5640" w:rsidRPr="00A5309D" w:rsidRDefault="008B5640" w:rsidP="0064225E">
      <w:pPr>
        <w:ind w:left="720"/>
        <w:rPr>
          <w:color w:val="000000" w:themeColor="text1"/>
        </w:rPr>
      </w:pPr>
      <w:r w:rsidRPr="00A5309D">
        <w:rPr>
          <w:color w:val="000000" w:themeColor="text1"/>
        </w:rPr>
        <w:t xml:space="preserve">Outline of Term Paper    </w:t>
      </w:r>
      <w:r w:rsidRPr="00A5309D">
        <w:rPr>
          <w:color w:val="000000" w:themeColor="text1"/>
        </w:rPr>
        <w:tab/>
      </w:r>
      <w:r w:rsidRPr="00A5309D">
        <w:rPr>
          <w:color w:val="000000" w:themeColor="text1"/>
        </w:rPr>
        <w:tab/>
        <w:t xml:space="preserve">    5%</w:t>
      </w:r>
    </w:p>
    <w:p w14:paraId="3C74F5FB" w14:textId="141D4649" w:rsidR="00A03C8F" w:rsidRPr="00A5309D" w:rsidRDefault="008B5640" w:rsidP="0064225E">
      <w:pPr>
        <w:spacing w:after="240"/>
        <w:ind w:left="720"/>
        <w:rPr>
          <w:bCs/>
          <w:color w:val="000000" w:themeColor="text1"/>
        </w:rPr>
      </w:pPr>
      <w:r w:rsidRPr="00A5309D">
        <w:rPr>
          <w:bCs/>
          <w:color w:val="000000" w:themeColor="text1"/>
        </w:rPr>
        <w:t>Term Paper</w:t>
      </w:r>
      <w:r w:rsidRPr="00A5309D">
        <w:rPr>
          <w:bCs/>
          <w:color w:val="000000" w:themeColor="text1"/>
        </w:rPr>
        <w:tab/>
      </w:r>
      <w:r w:rsidRPr="00A5309D">
        <w:rPr>
          <w:bCs/>
          <w:color w:val="000000" w:themeColor="text1"/>
        </w:rPr>
        <w:tab/>
      </w:r>
      <w:r w:rsidRPr="00A5309D">
        <w:rPr>
          <w:bCs/>
          <w:color w:val="000000" w:themeColor="text1"/>
        </w:rPr>
        <w:tab/>
      </w:r>
      <w:r w:rsidRPr="00A5309D">
        <w:rPr>
          <w:bCs/>
          <w:color w:val="000000" w:themeColor="text1"/>
        </w:rPr>
        <w:tab/>
        <w:t xml:space="preserve">   50%</w:t>
      </w:r>
    </w:p>
    <w:p w14:paraId="5A4C4A3D" w14:textId="0485275B" w:rsidR="006E0B15" w:rsidRPr="0064225E" w:rsidRDefault="006E0B15">
      <w:pPr>
        <w:rPr>
          <w:color w:val="000000" w:themeColor="text1"/>
        </w:rPr>
      </w:pPr>
      <w:r w:rsidRPr="0064225E">
        <w:rPr>
          <w:color w:val="000000" w:themeColor="text1"/>
        </w:rPr>
        <w:t>Due Date Deadlines</w:t>
      </w:r>
    </w:p>
    <w:p w14:paraId="306A526E" w14:textId="2B071F04" w:rsidR="006E0B15" w:rsidRPr="00A5309D" w:rsidRDefault="006E0B15" w:rsidP="0064225E">
      <w:pPr>
        <w:ind w:left="720"/>
        <w:rPr>
          <w:b/>
          <w:bCs/>
          <w:color w:val="000000" w:themeColor="text1"/>
        </w:rPr>
      </w:pPr>
      <w:r w:rsidRPr="00A5309D">
        <w:rPr>
          <w:color w:val="000000" w:themeColor="text1"/>
        </w:rPr>
        <w:t>Memorandum</w:t>
      </w:r>
      <w:r w:rsidR="005C14BF">
        <w:rPr>
          <w:color w:val="000000" w:themeColor="text1"/>
        </w:rPr>
        <w:tab/>
      </w:r>
      <w:r w:rsidR="005C14BF">
        <w:rPr>
          <w:color w:val="000000" w:themeColor="text1"/>
        </w:rPr>
        <w:tab/>
      </w:r>
      <w:r w:rsidR="005C14BF">
        <w:rPr>
          <w:color w:val="000000" w:themeColor="text1"/>
        </w:rPr>
        <w:tab/>
      </w:r>
      <w:r w:rsidR="00574F0C" w:rsidRPr="00A5309D">
        <w:rPr>
          <w:color w:val="000000" w:themeColor="text1"/>
        </w:rPr>
        <w:t>February</w:t>
      </w:r>
      <w:r w:rsidRPr="00A5309D">
        <w:rPr>
          <w:color w:val="000000" w:themeColor="text1"/>
        </w:rPr>
        <w:t>16</w:t>
      </w:r>
      <w:r w:rsidR="005C14BF">
        <w:rPr>
          <w:color w:val="000000" w:themeColor="text1"/>
        </w:rPr>
        <w:t xml:space="preserve"> @ </w:t>
      </w:r>
      <w:r w:rsidRPr="00A5309D">
        <w:rPr>
          <w:color w:val="000000" w:themeColor="text1"/>
        </w:rPr>
        <w:t>4</w:t>
      </w:r>
      <w:r w:rsidR="004D61EE" w:rsidRPr="00A5309D">
        <w:rPr>
          <w:color w:val="000000" w:themeColor="text1"/>
        </w:rPr>
        <w:t xml:space="preserve"> </w:t>
      </w:r>
      <w:r w:rsidRPr="00A5309D">
        <w:rPr>
          <w:color w:val="000000" w:themeColor="text1"/>
        </w:rPr>
        <w:t xml:space="preserve">pm </w:t>
      </w:r>
    </w:p>
    <w:p w14:paraId="7DFD3E15" w14:textId="1FB40EEE" w:rsidR="006E0B15" w:rsidRPr="00A5309D" w:rsidRDefault="006E0B15" w:rsidP="0064225E">
      <w:pPr>
        <w:ind w:left="720"/>
        <w:rPr>
          <w:color w:val="000000" w:themeColor="text1"/>
        </w:rPr>
      </w:pPr>
      <w:r w:rsidRPr="00A5309D">
        <w:rPr>
          <w:color w:val="000000" w:themeColor="text1"/>
        </w:rPr>
        <w:t>Outline of Term Paper</w:t>
      </w:r>
      <w:r w:rsidR="005C14BF">
        <w:rPr>
          <w:color w:val="000000" w:themeColor="text1"/>
        </w:rPr>
        <w:tab/>
      </w:r>
      <w:r w:rsidRPr="00A5309D">
        <w:rPr>
          <w:color w:val="000000" w:themeColor="text1"/>
        </w:rPr>
        <w:t>March 9</w:t>
      </w:r>
      <w:r w:rsidR="005C14BF">
        <w:rPr>
          <w:color w:val="000000" w:themeColor="text1"/>
        </w:rPr>
        <w:t xml:space="preserve"> @ </w:t>
      </w:r>
      <w:r w:rsidRPr="00A5309D">
        <w:rPr>
          <w:color w:val="000000" w:themeColor="text1"/>
        </w:rPr>
        <w:t>4</w:t>
      </w:r>
      <w:r w:rsidR="004D61EE" w:rsidRPr="00A5309D">
        <w:rPr>
          <w:color w:val="000000" w:themeColor="text1"/>
        </w:rPr>
        <w:t xml:space="preserve"> </w:t>
      </w:r>
      <w:r w:rsidRPr="00A5309D">
        <w:rPr>
          <w:color w:val="000000" w:themeColor="text1"/>
        </w:rPr>
        <w:t xml:space="preserve">pm </w:t>
      </w:r>
    </w:p>
    <w:p w14:paraId="67831939" w14:textId="789E8FB3" w:rsidR="005C14BF" w:rsidRPr="00A5309D" w:rsidRDefault="00E7542D" w:rsidP="0064225E">
      <w:pPr>
        <w:ind w:left="720"/>
        <w:rPr>
          <w:color w:val="000000" w:themeColor="text1"/>
        </w:rPr>
      </w:pPr>
      <w:r w:rsidRPr="00A5309D">
        <w:rPr>
          <w:color w:val="000000" w:themeColor="text1"/>
        </w:rPr>
        <w:t xml:space="preserve">Final </w:t>
      </w:r>
      <w:r w:rsidR="006E0B15" w:rsidRPr="00A5309D">
        <w:rPr>
          <w:color w:val="000000" w:themeColor="text1"/>
        </w:rPr>
        <w:t>Term Paper</w:t>
      </w:r>
      <w:r w:rsidR="005C14BF">
        <w:rPr>
          <w:color w:val="000000" w:themeColor="text1"/>
        </w:rPr>
        <w:tab/>
      </w:r>
      <w:r w:rsidR="005C14BF">
        <w:rPr>
          <w:color w:val="000000" w:themeColor="text1"/>
        </w:rPr>
        <w:tab/>
      </w:r>
      <w:r w:rsidRPr="00A5309D">
        <w:rPr>
          <w:color w:val="000000" w:themeColor="text1"/>
        </w:rPr>
        <w:t xml:space="preserve">April </w:t>
      </w:r>
      <w:r w:rsidR="005C14BF" w:rsidRPr="00A5309D">
        <w:rPr>
          <w:color w:val="000000" w:themeColor="text1"/>
        </w:rPr>
        <w:t>20</w:t>
      </w:r>
      <w:r w:rsidR="005C14BF">
        <w:rPr>
          <w:color w:val="000000" w:themeColor="text1"/>
        </w:rPr>
        <w:t xml:space="preserve"> @ </w:t>
      </w:r>
      <w:r w:rsidR="00574F0C" w:rsidRPr="00A5309D">
        <w:rPr>
          <w:color w:val="000000" w:themeColor="text1"/>
        </w:rPr>
        <w:t>4</w:t>
      </w:r>
      <w:r w:rsidRPr="00A5309D">
        <w:rPr>
          <w:color w:val="000000" w:themeColor="text1"/>
        </w:rPr>
        <w:t xml:space="preserve"> pm     </w:t>
      </w:r>
    </w:p>
    <w:p w14:paraId="7A7FD7FC" w14:textId="158DD490" w:rsidR="006E0B15" w:rsidRPr="00A5309D" w:rsidRDefault="006E0B15" w:rsidP="0064225E">
      <w:pPr>
        <w:ind w:left="720"/>
        <w:rPr>
          <w:color w:val="000000" w:themeColor="text1"/>
        </w:rPr>
      </w:pPr>
    </w:p>
    <w:p w14:paraId="6A38D098" w14:textId="54C4EE65" w:rsidR="00217963" w:rsidRPr="00A5309D" w:rsidRDefault="00217963" w:rsidP="0064225E">
      <w:pPr>
        <w:spacing w:after="240"/>
        <w:rPr>
          <w:b/>
          <w:bCs/>
          <w:color w:val="000000" w:themeColor="text1"/>
          <w:u w:val="single"/>
        </w:rPr>
      </w:pPr>
      <w:r w:rsidRPr="00A5309D">
        <w:rPr>
          <w:b/>
          <w:bCs/>
          <w:color w:val="000000" w:themeColor="text1"/>
          <w:u w:val="single"/>
        </w:rPr>
        <w:t>Memorand</w:t>
      </w:r>
      <w:r w:rsidR="007103BC" w:rsidRPr="00A5309D">
        <w:rPr>
          <w:b/>
          <w:bCs/>
          <w:color w:val="000000" w:themeColor="text1"/>
          <w:u w:val="single"/>
        </w:rPr>
        <w:t>um</w:t>
      </w:r>
      <w:r w:rsidR="00F464E5" w:rsidRPr="00A5309D">
        <w:rPr>
          <w:b/>
          <w:bCs/>
          <w:color w:val="000000" w:themeColor="text1"/>
          <w:u w:val="single"/>
        </w:rPr>
        <w:t xml:space="preserve"> –</w:t>
      </w:r>
      <w:r w:rsidR="00764953" w:rsidRPr="00A5309D">
        <w:rPr>
          <w:b/>
          <w:bCs/>
          <w:color w:val="000000" w:themeColor="text1"/>
          <w:u w:val="single"/>
        </w:rPr>
        <w:t xml:space="preserve"> Writing</w:t>
      </w:r>
      <w:r w:rsidR="00F464E5" w:rsidRPr="00A5309D">
        <w:rPr>
          <w:b/>
          <w:bCs/>
          <w:color w:val="000000" w:themeColor="text1"/>
          <w:u w:val="single"/>
        </w:rPr>
        <w:t xml:space="preserve"> </w:t>
      </w:r>
      <w:r w:rsidR="00764953" w:rsidRPr="00A5309D">
        <w:rPr>
          <w:b/>
          <w:bCs/>
          <w:color w:val="000000" w:themeColor="text1"/>
          <w:u w:val="single"/>
        </w:rPr>
        <w:t>Assignment 1</w:t>
      </w:r>
    </w:p>
    <w:p w14:paraId="0DBDEF89" w14:textId="1D52D0B4" w:rsidR="00217963" w:rsidRPr="00A5309D" w:rsidRDefault="006E0B15" w:rsidP="0064225E">
      <w:pPr>
        <w:spacing w:after="240"/>
        <w:rPr>
          <w:color w:val="000000" w:themeColor="text1"/>
        </w:rPr>
      </w:pPr>
      <w:r w:rsidRPr="00A5309D">
        <w:rPr>
          <w:color w:val="000000" w:themeColor="text1"/>
        </w:rPr>
        <w:t xml:space="preserve">The topic for the memo will be presented </w:t>
      </w:r>
      <w:r w:rsidR="00DE6BE6" w:rsidRPr="00A5309D">
        <w:rPr>
          <w:color w:val="000000" w:themeColor="text1"/>
        </w:rPr>
        <w:t xml:space="preserve">and discussed </w:t>
      </w:r>
      <w:r w:rsidRPr="00A5309D">
        <w:rPr>
          <w:color w:val="000000" w:themeColor="text1"/>
        </w:rPr>
        <w:t xml:space="preserve">during the first class. It will be a memorandum not to exceed 4 pages from you to </w:t>
      </w:r>
      <w:proofErr w:type="gramStart"/>
      <w:r w:rsidRPr="00A5309D">
        <w:rPr>
          <w:color w:val="000000" w:themeColor="text1"/>
        </w:rPr>
        <w:t xml:space="preserve">the </w:t>
      </w:r>
      <w:r w:rsidR="00877B6A">
        <w:rPr>
          <w:color w:val="000000" w:themeColor="text1"/>
        </w:rPr>
        <w:t xml:space="preserve"> AG</w:t>
      </w:r>
      <w:proofErr w:type="gramEnd"/>
      <w:r w:rsidR="00036AC1" w:rsidRPr="00A5309D">
        <w:rPr>
          <w:color w:val="000000" w:themeColor="text1"/>
        </w:rPr>
        <w:t>.</w:t>
      </w:r>
      <w:r w:rsidRPr="00A5309D">
        <w:rPr>
          <w:color w:val="000000" w:themeColor="text1"/>
        </w:rPr>
        <w:t xml:space="preserve"> The due date will be</w:t>
      </w:r>
      <w:r w:rsidR="00DE6BE6" w:rsidRPr="00A5309D">
        <w:rPr>
          <w:color w:val="000000" w:themeColor="text1"/>
        </w:rPr>
        <w:t xml:space="preserve"> March 16 at 4pm via email to both Professors. </w:t>
      </w:r>
      <w:bookmarkStart w:id="0" w:name="_Hlk59007395"/>
      <w:r w:rsidR="00574F0C" w:rsidRPr="00A5309D">
        <w:rPr>
          <w:b/>
          <w:bCs/>
          <w:color w:val="000000" w:themeColor="text1"/>
        </w:rPr>
        <w:t>Details:</w:t>
      </w:r>
      <w:r w:rsidR="00574F0C" w:rsidRPr="00A5309D">
        <w:rPr>
          <w:color w:val="000000" w:themeColor="text1"/>
        </w:rPr>
        <w:t xml:space="preserve"> </w:t>
      </w:r>
      <w:r w:rsidR="00217963" w:rsidRPr="00A5309D">
        <w:rPr>
          <w:color w:val="000000" w:themeColor="text1"/>
        </w:rPr>
        <w:t>assignments</w:t>
      </w:r>
      <w:r w:rsidR="00574F0C" w:rsidRPr="00A5309D">
        <w:rPr>
          <w:color w:val="000000" w:themeColor="text1"/>
        </w:rPr>
        <w:t xml:space="preserve"> </w:t>
      </w:r>
      <w:r w:rsidR="00217963" w:rsidRPr="00A5309D">
        <w:rPr>
          <w:color w:val="000000" w:themeColor="text1"/>
        </w:rPr>
        <w:t xml:space="preserve">must </w:t>
      </w:r>
      <w:r w:rsidR="00BB61FA" w:rsidRPr="00A5309D">
        <w:rPr>
          <w:color w:val="000000" w:themeColor="text1"/>
        </w:rPr>
        <w:t>b</w:t>
      </w:r>
      <w:r w:rsidR="00217963" w:rsidRPr="00A5309D">
        <w:rPr>
          <w:color w:val="000000" w:themeColor="text1"/>
        </w:rPr>
        <w:t>e in</w:t>
      </w:r>
      <w:r w:rsidR="00217963" w:rsidRPr="00A5309D">
        <w:rPr>
          <w:b/>
          <w:color w:val="000000" w:themeColor="text1"/>
        </w:rPr>
        <w:t xml:space="preserve"> </w:t>
      </w:r>
      <w:r w:rsidR="00217963" w:rsidRPr="00A5309D">
        <w:rPr>
          <w:bCs/>
          <w:color w:val="000000" w:themeColor="text1"/>
        </w:rPr>
        <w:t>Times New Roman, 12 pt.</w:t>
      </w:r>
      <w:r w:rsidR="00217963" w:rsidRPr="00A5309D">
        <w:rPr>
          <w:b/>
          <w:color w:val="000000" w:themeColor="text1"/>
        </w:rPr>
        <w:t xml:space="preserve"> </w:t>
      </w:r>
      <w:r w:rsidR="00217963" w:rsidRPr="00A5309D">
        <w:rPr>
          <w:bCs/>
          <w:color w:val="000000" w:themeColor="text1"/>
        </w:rPr>
        <w:t>font,</w:t>
      </w:r>
      <w:r w:rsidR="00217963" w:rsidRPr="00A5309D">
        <w:rPr>
          <w:b/>
          <w:color w:val="000000" w:themeColor="text1"/>
        </w:rPr>
        <w:t xml:space="preserve"> </w:t>
      </w:r>
      <w:r w:rsidR="00217963" w:rsidRPr="00A5309D">
        <w:rPr>
          <w:bCs/>
          <w:color w:val="000000" w:themeColor="text1"/>
        </w:rPr>
        <w:t>double-spaced,</w:t>
      </w:r>
      <w:r w:rsidR="00574F0C" w:rsidRPr="00A5309D">
        <w:rPr>
          <w:bCs/>
          <w:color w:val="000000" w:themeColor="text1"/>
        </w:rPr>
        <w:t xml:space="preserve"> one-sided </w:t>
      </w:r>
      <w:r w:rsidR="00217963" w:rsidRPr="00A5309D">
        <w:rPr>
          <w:bCs/>
          <w:color w:val="000000" w:themeColor="text1"/>
        </w:rPr>
        <w:t>and must be submitted via email</w:t>
      </w:r>
      <w:r w:rsidR="00217963" w:rsidRPr="00A5309D">
        <w:rPr>
          <w:b/>
          <w:color w:val="000000" w:themeColor="text1"/>
        </w:rPr>
        <w:t xml:space="preserve">.  </w:t>
      </w:r>
      <w:r w:rsidR="00217963" w:rsidRPr="00A5309D">
        <w:rPr>
          <w:color w:val="000000" w:themeColor="text1"/>
        </w:rPr>
        <w:t xml:space="preserve">Page limits are inclusive of all citations, which should be footnotes in accordance with Blue Book format.  Failure to follow instructions as to format </w:t>
      </w:r>
      <w:r w:rsidR="005C14BF">
        <w:rPr>
          <w:color w:val="000000" w:themeColor="text1"/>
        </w:rPr>
        <w:t xml:space="preserve">or to respond to </w:t>
      </w:r>
      <w:r w:rsidR="00217963" w:rsidRPr="00A5309D">
        <w:rPr>
          <w:color w:val="000000" w:themeColor="text1"/>
        </w:rPr>
        <w:t>issues presented</w:t>
      </w:r>
      <w:r w:rsidR="005C14BF">
        <w:rPr>
          <w:color w:val="000000" w:themeColor="text1"/>
        </w:rPr>
        <w:t xml:space="preserve"> or a </w:t>
      </w:r>
      <w:r w:rsidR="00217963" w:rsidRPr="00A5309D">
        <w:rPr>
          <w:color w:val="000000" w:themeColor="text1"/>
        </w:rPr>
        <w:t xml:space="preserve">lack of legal citations </w:t>
      </w:r>
      <w:r w:rsidR="005C14BF">
        <w:rPr>
          <w:color w:val="000000" w:themeColor="text1"/>
        </w:rPr>
        <w:t xml:space="preserve">to </w:t>
      </w:r>
      <w:r w:rsidR="00217963" w:rsidRPr="00A5309D">
        <w:rPr>
          <w:color w:val="000000" w:themeColor="text1"/>
        </w:rPr>
        <w:t>substantive legal authorities (writing assignments CANNOT be based solely on newspaper articles or opinions), will result in a lowered grade by at least one level or more.</w:t>
      </w:r>
      <w:bookmarkEnd w:id="0"/>
    </w:p>
    <w:p w14:paraId="57CAB36B" w14:textId="77777777" w:rsidR="0064225E" w:rsidRDefault="0064225E" w:rsidP="0064225E">
      <w:pPr>
        <w:spacing w:after="240"/>
        <w:rPr>
          <w:b/>
          <w:bCs/>
          <w:color w:val="000000" w:themeColor="text1"/>
          <w:u w:val="single"/>
        </w:rPr>
      </w:pPr>
    </w:p>
    <w:p w14:paraId="3A0B3239" w14:textId="62079421" w:rsidR="00382D29" w:rsidRPr="00A5309D" w:rsidRDefault="00036AC1" w:rsidP="0064225E">
      <w:pPr>
        <w:spacing w:after="240"/>
        <w:rPr>
          <w:b/>
          <w:bCs/>
          <w:color w:val="000000" w:themeColor="text1"/>
          <w:u w:val="single"/>
        </w:rPr>
      </w:pPr>
      <w:r w:rsidRPr="00A5309D">
        <w:rPr>
          <w:b/>
          <w:bCs/>
          <w:color w:val="000000" w:themeColor="text1"/>
          <w:u w:val="single"/>
        </w:rPr>
        <w:lastRenderedPageBreak/>
        <w:t>Term Paper Outline</w:t>
      </w:r>
    </w:p>
    <w:p w14:paraId="5A9283FB" w14:textId="0A2C09F9" w:rsidR="00382D29" w:rsidRPr="00A5309D" w:rsidRDefault="00BD5077" w:rsidP="0064225E">
      <w:pPr>
        <w:spacing w:after="240"/>
        <w:rPr>
          <w:color w:val="000000" w:themeColor="text1"/>
        </w:rPr>
      </w:pPr>
      <w:r w:rsidRPr="00A5309D">
        <w:rPr>
          <w:color w:val="000000" w:themeColor="text1"/>
        </w:rPr>
        <w:t xml:space="preserve">The outlines should demonstrate serious thought and summary of your term paper. It need not be extremely </w:t>
      </w:r>
      <w:proofErr w:type="gramStart"/>
      <w:r w:rsidRPr="00A5309D">
        <w:rPr>
          <w:color w:val="000000" w:themeColor="text1"/>
        </w:rPr>
        <w:t>detailed</w:t>
      </w:r>
      <w:proofErr w:type="gramEnd"/>
      <w:r w:rsidRPr="00A5309D">
        <w:rPr>
          <w:color w:val="000000" w:themeColor="text1"/>
        </w:rPr>
        <w:t xml:space="preserve"> but it should indicate an outline of how you plan to address the topic</w:t>
      </w:r>
      <w:r w:rsidR="000F72C7" w:rsidRPr="00A5309D">
        <w:rPr>
          <w:color w:val="000000" w:themeColor="text1"/>
        </w:rPr>
        <w:t xml:space="preserve"> and demonstrate knowledge of legal sources. </w:t>
      </w:r>
      <w:r w:rsidRPr="00A5309D">
        <w:rPr>
          <w:color w:val="000000" w:themeColor="text1"/>
        </w:rPr>
        <w:t xml:space="preserve"> Organization is the key. </w:t>
      </w:r>
      <w:r w:rsidR="00877B6A">
        <w:rPr>
          <w:color w:val="000000" w:themeColor="text1"/>
        </w:rPr>
        <w:t>Instructors</w:t>
      </w:r>
      <w:r w:rsidRPr="00A5309D">
        <w:rPr>
          <w:color w:val="000000" w:themeColor="text1"/>
        </w:rPr>
        <w:t xml:space="preserve"> will make every effort to return within 10 days.</w:t>
      </w:r>
    </w:p>
    <w:p w14:paraId="41DE14C4" w14:textId="79DE33C9" w:rsidR="008418E5" w:rsidRPr="00A5309D" w:rsidRDefault="000E23D2" w:rsidP="0064225E">
      <w:pPr>
        <w:spacing w:after="240"/>
        <w:rPr>
          <w:b/>
          <w:bCs/>
          <w:color w:val="000000" w:themeColor="text1"/>
          <w:u w:val="single"/>
        </w:rPr>
      </w:pPr>
      <w:r w:rsidRPr="00A5309D">
        <w:rPr>
          <w:b/>
          <w:bCs/>
          <w:color w:val="000000" w:themeColor="text1"/>
          <w:u w:val="single"/>
        </w:rPr>
        <w:t xml:space="preserve">Final </w:t>
      </w:r>
      <w:r w:rsidR="008418E5" w:rsidRPr="00A5309D">
        <w:rPr>
          <w:b/>
          <w:bCs/>
          <w:color w:val="000000" w:themeColor="text1"/>
          <w:u w:val="single"/>
        </w:rPr>
        <w:t>Term Paper</w:t>
      </w:r>
      <w:r w:rsidR="00764953" w:rsidRPr="00A5309D">
        <w:rPr>
          <w:b/>
          <w:bCs/>
          <w:color w:val="000000" w:themeColor="text1"/>
          <w:u w:val="single"/>
        </w:rPr>
        <w:t xml:space="preserve"> – Writing Assignment 2</w:t>
      </w:r>
    </w:p>
    <w:p w14:paraId="1A3E640B" w14:textId="2AE1D5D8" w:rsidR="008418E5" w:rsidRDefault="008418E5" w:rsidP="00782DF1">
      <w:pPr>
        <w:spacing w:after="240"/>
        <w:rPr>
          <w:color w:val="000000" w:themeColor="text1"/>
        </w:rPr>
      </w:pPr>
      <w:r w:rsidRPr="00A5309D">
        <w:rPr>
          <w:bCs/>
          <w:color w:val="000000" w:themeColor="text1"/>
        </w:rPr>
        <w:t xml:space="preserve">The primary assignment for this class will be a paper not to exceed </w:t>
      </w:r>
      <w:r w:rsidR="00D21D29" w:rsidRPr="00A5309D">
        <w:rPr>
          <w:bCs/>
          <w:color w:val="000000" w:themeColor="text1"/>
        </w:rPr>
        <w:t>1</w:t>
      </w:r>
      <w:r w:rsidR="008D6219" w:rsidRPr="00A5309D">
        <w:rPr>
          <w:bCs/>
          <w:color w:val="000000" w:themeColor="text1"/>
        </w:rPr>
        <w:t>2</w:t>
      </w:r>
      <w:r w:rsidR="00BA45D5" w:rsidRPr="00A5309D">
        <w:rPr>
          <w:bCs/>
          <w:color w:val="000000" w:themeColor="text1"/>
        </w:rPr>
        <w:t xml:space="preserve"> </w:t>
      </w:r>
      <w:r w:rsidRPr="00A5309D">
        <w:rPr>
          <w:bCs/>
          <w:color w:val="000000" w:themeColor="text1"/>
        </w:rPr>
        <w:t xml:space="preserve">pages. </w:t>
      </w:r>
      <w:r w:rsidR="005B287A" w:rsidRPr="00A5309D">
        <w:rPr>
          <w:bCs/>
          <w:color w:val="000000" w:themeColor="text1"/>
        </w:rPr>
        <w:t xml:space="preserve"> </w:t>
      </w:r>
      <w:r w:rsidR="00A152D5" w:rsidRPr="00A5309D">
        <w:rPr>
          <w:bCs/>
          <w:color w:val="000000" w:themeColor="text1"/>
        </w:rPr>
        <w:t>Prof</w:t>
      </w:r>
      <w:r w:rsidR="00E77BB8" w:rsidRPr="00A5309D">
        <w:rPr>
          <w:bCs/>
          <w:color w:val="000000" w:themeColor="text1"/>
        </w:rPr>
        <w:t>.</w:t>
      </w:r>
      <w:r w:rsidR="00A152D5" w:rsidRPr="00A5309D">
        <w:rPr>
          <w:bCs/>
          <w:color w:val="000000" w:themeColor="text1"/>
        </w:rPr>
        <w:t xml:space="preserve"> Blake will discuss the topic </w:t>
      </w:r>
      <w:r w:rsidR="00F74C59" w:rsidRPr="00A5309D">
        <w:rPr>
          <w:bCs/>
          <w:color w:val="000000" w:themeColor="text1"/>
        </w:rPr>
        <w:t xml:space="preserve">and expectations </w:t>
      </w:r>
      <w:r w:rsidR="00A152D5" w:rsidRPr="00A5309D">
        <w:rPr>
          <w:bCs/>
          <w:color w:val="000000" w:themeColor="text1"/>
        </w:rPr>
        <w:t>in</w:t>
      </w:r>
      <w:r w:rsidR="00D21D29" w:rsidRPr="00A5309D">
        <w:rPr>
          <w:bCs/>
          <w:color w:val="000000" w:themeColor="text1"/>
        </w:rPr>
        <w:t xml:space="preserve"> </w:t>
      </w:r>
      <w:r w:rsidR="008D6219" w:rsidRPr="00A5309D">
        <w:rPr>
          <w:bCs/>
          <w:color w:val="000000" w:themeColor="text1"/>
        </w:rPr>
        <w:t xml:space="preserve">second class. </w:t>
      </w:r>
      <w:r w:rsidR="005C14BF" w:rsidRPr="00A5309D">
        <w:rPr>
          <w:b/>
          <w:bCs/>
          <w:color w:val="000000" w:themeColor="text1"/>
        </w:rPr>
        <w:t>Details:</w:t>
      </w:r>
      <w:r w:rsidR="005C14BF" w:rsidRPr="00A5309D">
        <w:rPr>
          <w:color w:val="000000" w:themeColor="text1"/>
        </w:rPr>
        <w:t xml:space="preserve"> </w:t>
      </w:r>
      <w:r w:rsidR="003B036A" w:rsidRPr="00A5309D">
        <w:rPr>
          <w:color w:val="000000" w:themeColor="text1"/>
        </w:rPr>
        <w:t>assignments must be in</w:t>
      </w:r>
      <w:r w:rsidR="003B036A" w:rsidRPr="00A5309D">
        <w:rPr>
          <w:b/>
          <w:color w:val="000000" w:themeColor="text1"/>
        </w:rPr>
        <w:t xml:space="preserve"> </w:t>
      </w:r>
      <w:r w:rsidR="003B036A" w:rsidRPr="00A5309D">
        <w:rPr>
          <w:bCs/>
          <w:color w:val="000000" w:themeColor="text1"/>
        </w:rPr>
        <w:t>Times New Roman, 12 pt.</w:t>
      </w:r>
      <w:r w:rsidR="003B036A" w:rsidRPr="00A5309D">
        <w:rPr>
          <w:b/>
          <w:color w:val="000000" w:themeColor="text1"/>
        </w:rPr>
        <w:t xml:space="preserve"> </w:t>
      </w:r>
      <w:r w:rsidR="003B036A" w:rsidRPr="00A5309D">
        <w:rPr>
          <w:bCs/>
          <w:color w:val="000000" w:themeColor="text1"/>
        </w:rPr>
        <w:t>font,</w:t>
      </w:r>
      <w:r w:rsidR="003B036A" w:rsidRPr="00A5309D">
        <w:rPr>
          <w:b/>
          <w:color w:val="000000" w:themeColor="text1"/>
        </w:rPr>
        <w:t xml:space="preserve"> </w:t>
      </w:r>
      <w:r w:rsidR="003B036A" w:rsidRPr="00A5309D">
        <w:rPr>
          <w:bCs/>
          <w:color w:val="000000" w:themeColor="text1"/>
        </w:rPr>
        <w:t>double-spaced, one-sided and must be submitted via email</w:t>
      </w:r>
      <w:r w:rsidR="003B036A" w:rsidRPr="00A5309D">
        <w:rPr>
          <w:b/>
          <w:color w:val="000000" w:themeColor="text1"/>
        </w:rPr>
        <w:t xml:space="preserve">.  </w:t>
      </w:r>
      <w:r w:rsidR="003B036A" w:rsidRPr="00A5309D">
        <w:rPr>
          <w:color w:val="000000" w:themeColor="text1"/>
        </w:rPr>
        <w:t xml:space="preserve">Page limits are inclusive of all citations, which should be footnotes in accordance with Blue Book format.  Failure to follow instructions as to format </w:t>
      </w:r>
      <w:r w:rsidR="003B036A">
        <w:rPr>
          <w:color w:val="000000" w:themeColor="text1"/>
        </w:rPr>
        <w:t xml:space="preserve">or to respond to </w:t>
      </w:r>
      <w:r w:rsidR="003B036A" w:rsidRPr="00A5309D">
        <w:rPr>
          <w:color w:val="000000" w:themeColor="text1"/>
        </w:rPr>
        <w:t>issues presented</w:t>
      </w:r>
      <w:r w:rsidR="003B036A">
        <w:rPr>
          <w:color w:val="000000" w:themeColor="text1"/>
        </w:rPr>
        <w:t xml:space="preserve"> or a </w:t>
      </w:r>
      <w:r w:rsidR="003B036A" w:rsidRPr="00A5309D">
        <w:rPr>
          <w:color w:val="000000" w:themeColor="text1"/>
        </w:rPr>
        <w:t xml:space="preserve">lack of legal citations </w:t>
      </w:r>
      <w:r w:rsidR="003B036A">
        <w:rPr>
          <w:color w:val="000000" w:themeColor="text1"/>
        </w:rPr>
        <w:t xml:space="preserve">to </w:t>
      </w:r>
      <w:r w:rsidR="003B036A" w:rsidRPr="00A5309D">
        <w:rPr>
          <w:color w:val="000000" w:themeColor="text1"/>
        </w:rPr>
        <w:t>substantive legal authorities (writing assignments CANNOT be based solely on newspaper articles or opinions), will result in a lowered grade by at least one level or more.</w:t>
      </w:r>
      <w:r w:rsidR="005C14BF">
        <w:rPr>
          <w:color w:val="000000" w:themeColor="text1"/>
        </w:rPr>
        <w:t xml:space="preserve"> </w:t>
      </w:r>
      <w:r w:rsidR="00825AA8" w:rsidRPr="00A5309D">
        <w:rPr>
          <w:bCs/>
          <w:color w:val="000000" w:themeColor="text1"/>
        </w:rPr>
        <w:t xml:space="preserve">Please put your name at the </w:t>
      </w:r>
      <w:r w:rsidR="00877B6A" w:rsidRPr="00A5309D">
        <w:rPr>
          <w:bCs/>
          <w:color w:val="000000" w:themeColor="text1"/>
        </w:rPr>
        <w:t>right-hand</w:t>
      </w:r>
      <w:r w:rsidR="00825AA8" w:rsidRPr="00A5309D">
        <w:rPr>
          <w:bCs/>
          <w:color w:val="000000" w:themeColor="text1"/>
        </w:rPr>
        <w:t xml:space="preserve"> corner of first page and whether you are a </w:t>
      </w:r>
      <w:r w:rsidR="006C19B9" w:rsidRPr="00A5309D">
        <w:rPr>
          <w:bCs/>
          <w:color w:val="000000" w:themeColor="text1"/>
        </w:rPr>
        <w:t>g</w:t>
      </w:r>
      <w:r w:rsidR="00825AA8" w:rsidRPr="00A5309D">
        <w:rPr>
          <w:bCs/>
          <w:color w:val="000000" w:themeColor="text1"/>
        </w:rPr>
        <w:t xml:space="preserve">raduating </w:t>
      </w:r>
      <w:r w:rsidR="006C19B9" w:rsidRPr="00A5309D">
        <w:rPr>
          <w:bCs/>
          <w:color w:val="000000" w:themeColor="text1"/>
        </w:rPr>
        <w:t>3</w:t>
      </w:r>
      <w:r w:rsidR="00825AA8" w:rsidRPr="00A5309D">
        <w:rPr>
          <w:bCs/>
          <w:color w:val="000000" w:themeColor="text1"/>
        </w:rPr>
        <w:t xml:space="preserve">L. </w:t>
      </w:r>
    </w:p>
    <w:p w14:paraId="00D5AFC3" w14:textId="541059AA" w:rsidR="00AA43DD" w:rsidRDefault="00AA43DD" w:rsidP="00782DF1">
      <w:pPr>
        <w:spacing w:after="240"/>
        <w:rPr>
          <w:b/>
          <w:bCs/>
          <w:color w:val="000000" w:themeColor="text1"/>
        </w:rPr>
      </w:pPr>
      <w:r w:rsidRPr="00782DF1">
        <w:rPr>
          <w:b/>
          <w:bCs/>
          <w:color w:val="000000" w:themeColor="text1"/>
          <w:u w:val="single"/>
        </w:rPr>
        <w:t>Instructor Evaluations</w:t>
      </w:r>
    </w:p>
    <w:p w14:paraId="124CB87C" w14:textId="1B411143" w:rsidR="00AA43DD" w:rsidRDefault="00AA43DD" w:rsidP="001A14FF">
      <w:pPr>
        <w:pBdr>
          <w:bottom w:val="dotted" w:sz="24" w:space="1" w:color="auto"/>
        </w:pBdr>
        <w:spacing w:after="240"/>
        <w:rPr>
          <w:color w:val="000000" w:themeColor="text1"/>
        </w:rPr>
      </w:pPr>
      <w:r w:rsidRPr="00AA43DD">
        <w:rPr>
          <w:color w:val="000000" w:themeColor="text1"/>
        </w:rPr>
        <w:t>Towards the end of the semester,</w:t>
      </w:r>
      <w:r w:rsidR="008B0BDB">
        <w:rPr>
          <w:color w:val="000000" w:themeColor="text1"/>
        </w:rPr>
        <w:t xml:space="preserve"> </w:t>
      </w:r>
      <w:r>
        <w:rPr>
          <w:color w:val="000000" w:themeColor="text1"/>
        </w:rPr>
        <w:t xml:space="preserve">(most likely within the last two weeks) course evaluations will be conducted online. </w:t>
      </w:r>
      <w:r w:rsidR="00143481">
        <w:rPr>
          <w:color w:val="000000" w:themeColor="text1"/>
        </w:rPr>
        <w:t>Notices will be sent to your Mason email accounts.</w:t>
      </w:r>
    </w:p>
    <w:p w14:paraId="2A3FE62C" w14:textId="77777777" w:rsidR="005C14BF" w:rsidRPr="00AA43DD" w:rsidRDefault="005C14BF" w:rsidP="00782DF1">
      <w:pPr>
        <w:pBdr>
          <w:bottom w:val="dotted" w:sz="24" w:space="1" w:color="auto"/>
        </w:pBdr>
        <w:spacing w:after="240"/>
        <w:rPr>
          <w:color w:val="000000" w:themeColor="text1"/>
        </w:rPr>
      </w:pPr>
    </w:p>
    <w:p w14:paraId="4F61D47F" w14:textId="77777777" w:rsidR="003F384F" w:rsidRPr="00782DF1" w:rsidRDefault="003F384F" w:rsidP="00782DF1">
      <w:pPr>
        <w:spacing w:after="240"/>
        <w:rPr>
          <w:b/>
          <w:color w:val="000000" w:themeColor="text1"/>
          <w:u w:val="single"/>
        </w:rPr>
      </w:pPr>
      <w:r w:rsidRPr="00782DF1">
        <w:rPr>
          <w:b/>
          <w:color w:val="000000" w:themeColor="text1"/>
          <w:u w:val="single"/>
        </w:rPr>
        <w:t>Class Schedule</w:t>
      </w:r>
    </w:p>
    <w:p w14:paraId="59B18AAC" w14:textId="77777777" w:rsidR="00E03E08" w:rsidRPr="00782DF1" w:rsidRDefault="008418E5" w:rsidP="00782DF1">
      <w:pPr>
        <w:spacing w:after="240"/>
        <w:rPr>
          <w:b/>
          <w:i/>
          <w:iCs/>
          <w:color w:val="000000" w:themeColor="text1"/>
        </w:rPr>
      </w:pPr>
      <w:r w:rsidRPr="00782DF1">
        <w:rPr>
          <w:b/>
          <w:i/>
          <w:iCs/>
          <w:color w:val="000000" w:themeColor="text1"/>
        </w:rPr>
        <w:t xml:space="preserve">Session #1: January </w:t>
      </w:r>
      <w:r w:rsidR="00E03E08" w:rsidRPr="00782DF1">
        <w:rPr>
          <w:b/>
          <w:i/>
          <w:iCs/>
          <w:color w:val="000000" w:themeColor="text1"/>
        </w:rPr>
        <w:t>26</w:t>
      </w:r>
    </w:p>
    <w:p w14:paraId="0168CF44" w14:textId="11FBC72F" w:rsidR="001E41D0" w:rsidRPr="00A5309D" w:rsidRDefault="008418E5" w:rsidP="00782DF1">
      <w:pPr>
        <w:spacing w:after="240"/>
        <w:rPr>
          <w:b/>
          <w:color w:val="000000" w:themeColor="text1"/>
        </w:rPr>
      </w:pPr>
      <w:r w:rsidRPr="00A5309D">
        <w:rPr>
          <w:b/>
          <w:color w:val="000000" w:themeColor="text1"/>
        </w:rPr>
        <w:t>Overview of the Course / Powers and Duties (Part I)</w:t>
      </w:r>
      <w:r w:rsidR="001E41D0" w:rsidRPr="00A5309D">
        <w:rPr>
          <w:b/>
          <w:color w:val="000000" w:themeColor="text1"/>
        </w:rPr>
        <w:t xml:space="preserve"> and Rules of the Road</w:t>
      </w:r>
      <w:r w:rsidR="005030BC" w:rsidRPr="00A5309D">
        <w:rPr>
          <w:b/>
          <w:color w:val="000000" w:themeColor="text1"/>
        </w:rPr>
        <w:t xml:space="preserve"> – AG 101</w:t>
      </w:r>
    </w:p>
    <w:p w14:paraId="21A03ED5" w14:textId="01FEE91C" w:rsidR="001E41D0" w:rsidRPr="00A5309D" w:rsidRDefault="001E41D0" w:rsidP="00782DF1">
      <w:pPr>
        <w:spacing w:after="240"/>
        <w:rPr>
          <w:bCs/>
          <w:color w:val="000000" w:themeColor="text1"/>
        </w:rPr>
      </w:pPr>
      <w:r w:rsidRPr="00A5309D">
        <w:rPr>
          <w:bCs/>
          <w:color w:val="000000" w:themeColor="text1"/>
        </w:rPr>
        <w:t>Students will introduce themselves and talk about their expectations for the course. Professors will review the syllabus, and discuss administrative aspects of attendance,</w:t>
      </w:r>
      <w:r w:rsidR="00A37552" w:rsidRPr="00A5309D">
        <w:rPr>
          <w:bCs/>
          <w:color w:val="000000" w:themeColor="text1"/>
        </w:rPr>
        <w:t xml:space="preserve"> class</w:t>
      </w:r>
      <w:r w:rsidRPr="00A5309D">
        <w:rPr>
          <w:bCs/>
          <w:color w:val="000000" w:themeColor="text1"/>
        </w:rPr>
        <w:t xml:space="preserve"> participation, grading, writing assignments and course materials</w:t>
      </w:r>
      <w:r w:rsidR="00A37552" w:rsidRPr="00A5309D">
        <w:rPr>
          <w:bCs/>
          <w:color w:val="000000" w:themeColor="text1"/>
        </w:rPr>
        <w:t xml:space="preserve"> and our expectations of students and learning outcomes.</w:t>
      </w:r>
      <w:r w:rsidR="00C24723" w:rsidRPr="00A5309D">
        <w:rPr>
          <w:bCs/>
          <w:color w:val="000000" w:themeColor="text1"/>
        </w:rPr>
        <w:t xml:space="preserve"> In this first class, Professors will introduce you to the </w:t>
      </w:r>
      <w:r w:rsidR="00877B6A">
        <w:rPr>
          <w:bCs/>
          <w:color w:val="000000" w:themeColor="text1"/>
        </w:rPr>
        <w:t xml:space="preserve">AGO and AGs </w:t>
      </w:r>
      <w:r w:rsidR="00C24723" w:rsidRPr="00A5309D">
        <w:rPr>
          <w:bCs/>
          <w:color w:val="000000" w:themeColor="text1"/>
        </w:rPr>
        <w:t xml:space="preserve">and </w:t>
      </w:r>
      <w:r w:rsidR="00877B6A">
        <w:rPr>
          <w:bCs/>
          <w:color w:val="000000" w:themeColor="text1"/>
        </w:rPr>
        <w:t xml:space="preserve">their </w:t>
      </w:r>
      <w:r w:rsidR="00C24723" w:rsidRPr="00A5309D">
        <w:rPr>
          <w:bCs/>
          <w:color w:val="000000" w:themeColor="text1"/>
        </w:rPr>
        <w:t xml:space="preserve">staff, the culture, the </w:t>
      </w:r>
      <w:r w:rsidR="000538CA" w:rsidRPr="00A5309D">
        <w:rPr>
          <w:bCs/>
          <w:color w:val="000000" w:themeColor="text1"/>
        </w:rPr>
        <w:t xml:space="preserve">relevant acronyms, </w:t>
      </w:r>
      <w:r w:rsidR="00C24723" w:rsidRPr="00A5309D">
        <w:rPr>
          <w:bCs/>
          <w:color w:val="000000" w:themeColor="text1"/>
        </w:rPr>
        <w:t>legal framework, and individual and collective actions of AGs in their states and beyond.</w:t>
      </w:r>
      <w:r w:rsidR="003F384F" w:rsidRPr="00A5309D">
        <w:rPr>
          <w:bCs/>
          <w:color w:val="000000" w:themeColor="text1"/>
        </w:rPr>
        <w:t xml:space="preserve"> </w:t>
      </w:r>
    </w:p>
    <w:p w14:paraId="470DC480" w14:textId="734B4A37" w:rsidR="001E41D0" w:rsidRDefault="001E41D0" w:rsidP="001A14FF">
      <w:pPr>
        <w:spacing w:after="240"/>
        <w:rPr>
          <w:color w:val="000000" w:themeColor="text1"/>
        </w:rPr>
      </w:pPr>
      <w:r w:rsidRPr="00A5309D">
        <w:rPr>
          <w:bCs/>
          <w:color w:val="000000" w:themeColor="text1"/>
        </w:rPr>
        <w:t xml:space="preserve">In Part 1, </w:t>
      </w:r>
      <w:r w:rsidR="008418E5" w:rsidRPr="00A5309D">
        <w:rPr>
          <w:color w:val="000000" w:themeColor="text1"/>
        </w:rPr>
        <w:t>Prof. Ross will provide an overview of the</w:t>
      </w:r>
      <w:r w:rsidRPr="00A5309D">
        <w:rPr>
          <w:color w:val="000000" w:themeColor="text1"/>
        </w:rPr>
        <w:t xml:space="preserve"> role of </w:t>
      </w:r>
      <w:r w:rsidR="00877B6A">
        <w:rPr>
          <w:color w:val="000000" w:themeColor="text1"/>
        </w:rPr>
        <w:t>AGs</w:t>
      </w:r>
      <w:r w:rsidR="00C24723" w:rsidRPr="00A5309D">
        <w:rPr>
          <w:color w:val="000000" w:themeColor="text1"/>
        </w:rPr>
        <w:t xml:space="preserve">, </w:t>
      </w:r>
      <w:r w:rsidRPr="00A5309D">
        <w:rPr>
          <w:color w:val="000000" w:themeColor="text1"/>
        </w:rPr>
        <w:t>citing their powers and duties broadly. Topics will include</w:t>
      </w:r>
      <w:r w:rsidR="00090A59" w:rsidRPr="00A5309D">
        <w:rPr>
          <w:color w:val="000000" w:themeColor="text1"/>
        </w:rPr>
        <w:t xml:space="preserve"> a brief historical background</w:t>
      </w:r>
      <w:r w:rsidRPr="00A5309D">
        <w:rPr>
          <w:color w:val="000000" w:themeColor="text1"/>
        </w:rPr>
        <w:t xml:space="preserve">, methods of selection and qualifications to run for office, and the varied backgrounds </w:t>
      </w:r>
      <w:proofErr w:type="gramStart"/>
      <w:r w:rsidRPr="00A5309D">
        <w:rPr>
          <w:color w:val="000000" w:themeColor="text1"/>
        </w:rPr>
        <w:t xml:space="preserve">of </w:t>
      </w:r>
      <w:r w:rsidR="00877B6A">
        <w:rPr>
          <w:color w:val="000000" w:themeColor="text1"/>
        </w:rPr>
        <w:t xml:space="preserve"> AGs</w:t>
      </w:r>
      <w:proofErr w:type="gramEnd"/>
      <w:r w:rsidRPr="00A5309D">
        <w:rPr>
          <w:color w:val="000000" w:themeColor="text1"/>
        </w:rPr>
        <w:t xml:space="preserve"> in office today</w:t>
      </w:r>
      <w:r w:rsidR="00A37552" w:rsidRPr="00A5309D">
        <w:rPr>
          <w:color w:val="000000" w:themeColor="text1"/>
        </w:rPr>
        <w:t xml:space="preserve">. </w:t>
      </w:r>
      <w:r w:rsidRPr="00A5309D">
        <w:rPr>
          <w:color w:val="000000" w:themeColor="text1"/>
        </w:rPr>
        <w:t xml:space="preserve"> During the semester, there will be discussion of the common law authority of AGs, the complexities involved in potential conflicts in representation/ defining who is the client, the role of the AG in defending the states</w:t>
      </w:r>
      <w:r w:rsidR="00693135" w:rsidRPr="00A5309D">
        <w:rPr>
          <w:color w:val="000000" w:themeColor="text1"/>
        </w:rPr>
        <w:t>,</w:t>
      </w:r>
      <w:r w:rsidR="00C24723" w:rsidRPr="00A5309D">
        <w:rPr>
          <w:color w:val="000000" w:themeColor="text1"/>
        </w:rPr>
        <w:t xml:space="preserve"> the tools that AGs use to express their views, </w:t>
      </w:r>
      <w:r w:rsidRPr="00A5309D">
        <w:rPr>
          <w:color w:val="000000" w:themeColor="text1"/>
        </w:rPr>
        <w:t xml:space="preserve">and the </w:t>
      </w:r>
      <w:r w:rsidR="00A37552" w:rsidRPr="00A5309D">
        <w:rPr>
          <w:color w:val="000000" w:themeColor="text1"/>
        </w:rPr>
        <w:t xml:space="preserve">“people’s lawyer” role that many AGs reference in their advocacy, legislative, and public policy initiatives. </w:t>
      </w:r>
    </w:p>
    <w:p w14:paraId="6D780A39" w14:textId="200717D2" w:rsidR="005C14BF" w:rsidRPr="00A5309D" w:rsidRDefault="005C14BF" w:rsidP="007C138E">
      <w:pPr>
        <w:spacing w:after="240"/>
        <w:rPr>
          <w:color w:val="000000" w:themeColor="text1"/>
        </w:rPr>
      </w:pPr>
      <w:r w:rsidRPr="00A5309D">
        <w:rPr>
          <w:color w:val="000000" w:themeColor="text1"/>
        </w:rPr>
        <w:t xml:space="preserve">Prof. Blake will assign an AG for students to follow throughout the semester, and to report on briefly at the beginning of each class.  Professors will explain the writing assignments </w:t>
      </w:r>
      <w:r w:rsidRPr="00A5309D">
        <w:rPr>
          <w:bCs/>
          <w:color w:val="000000" w:themeColor="text1"/>
        </w:rPr>
        <w:t>in either the first session or the second class.</w:t>
      </w:r>
    </w:p>
    <w:p w14:paraId="07317E54" w14:textId="44F9E5B0" w:rsidR="008418E5" w:rsidRPr="007C138E" w:rsidRDefault="008418E5" w:rsidP="007C138E">
      <w:pPr>
        <w:spacing w:after="240"/>
        <w:rPr>
          <w:b/>
          <w:i/>
          <w:iCs/>
          <w:color w:val="000000" w:themeColor="text1"/>
        </w:rPr>
      </w:pPr>
      <w:r w:rsidRPr="007C138E">
        <w:rPr>
          <w:b/>
          <w:i/>
          <w:iCs/>
          <w:color w:val="000000" w:themeColor="text1"/>
        </w:rPr>
        <w:t xml:space="preserve">Session #2: </w:t>
      </w:r>
      <w:r w:rsidR="00E03E08" w:rsidRPr="007C138E">
        <w:rPr>
          <w:b/>
          <w:i/>
          <w:iCs/>
          <w:color w:val="000000" w:themeColor="text1"/>
        </w:rPr>
        <w:t>February</w:t>
      </w:r>
      <w:r w:rsidR="005C14BF" w:rsidRPr="007C138E">
        <w:rPr>
          <w:b/>
          <w:i/>
          <w:iCs/>
          <w:color w:val="000000" w:themeColor="text1"/>
        </w:rPr>
        <w:t xml:space="preserve"> </w:t>
      </w:r>
      <w:r w:rsidR="00E03E08" w:rsidRPr="007C138E">
        <w:rPr>
          <w:b/>
          <w:i/>
          <w:iCs/>
          <w:color w:val="000000" w:themeColor="text1"/>
        </w:rPr>
        <w:t>2</w:t>
      </w:r>
    </w:p>
    <w:p w14:paraId="10C82307" w14:textId="07866AA0" w:rsidR="008418E5" w:rsidRPr="00A5309D" w:rsidRDefault="008418E5" w:rsidP="007C138E">
      <w:pPr>
        <w:spacing w:after="240"/>
        <w:rPr>
          <w:b/>
          <w:color w:val="000000" w:themeColor="text1"/>
        </w:rPr>
      </w:pPr>
      <w:r w:rsidRPr="00A5309D">
        <w:rPr>
          <w:b/>
          <w:color w:val="000000" w:themeColor="text1"/>
        </w:rPr>
        <w:t xml:space="preserve">Overview of </w:t>
      </w:r>
      <w:r w:rsidR="008F203E" w:rsidRPr="00A5309D">
        <w:rPr>
          <w:b/>
          <w:color w:val="000000" w:themeColor="text1"/>
        </w:rPr>
        <w:t xml:space="preserve">the </w:t>
      </w:r>
      <w:r w:rsidRPr="00A5309D">
        <w:rPr>
          <w:b/>
          <w:color w:val="000000" w:themeColor="text1"/>
        </w:rPr>
        <w:t>Course / Powers and Duties (Part II)</w:t>
      </w:r>
    </w:p>
    <w:p w14:paraId="4E7F096C" w14:textId="1A3C5277" w:rsidR="00543C67" w:rsidRDefault="008418E5" w:rsidP="001A14FF">
      <w:pPr>
        <w:spacing w:after="240"/>
        <w:rPr>
          <w:color w:val="000000" w:themeColor="text1"/>
        </w:rPr>
      </w:pPr>
      <w:r w:rsidRPr="00A5309D">
        <w:rPr>
          <w:color w:val="000000" w:themeColor="text1"/>
        </w:rPr>
        <w:t>Profs</w:t>
      </w:r>
      <w:r w:rsidR="00245C08" w:rsidRPr="00A5309D">
        <w:rPr>
          <w:color w:val="000000" w:themeColor="text1"/>
        </w:rPr>
        <w:t>.</w:t>
      </w:r>
      <w:r w:rsidRPr="00A5309D">
        <w:rPr>
          <w:color w:val="000000" w:themeColor="text1"/>
        </w:rPr>
        <w:t xml:space="preserve"> </w:t>
      </w:r>
      <w:r w:rsidR="00F86365">
        <w:rPr>
          <w:color w:val="000000" w:themeColor="text1"/>
        </w:rPr>
        <w:t xml:space="preserve">Ross and </w:t>
      </w:r>
      <w:r w:rsidRPr="00A5309D">
        <w:rPr>
          <w:color w:val="000000" w:themeColor="text1"/>
        </w:rPr>
        <w:t>Blake will continue the</w:t>
      </w:r>
      <w:r w:rsidR="00543C67" w:rsidRPr="00A5309D">
        <w:rPr>
          <w:color w:val="000000" w:themeColor="text1"/>
        </w:rPr>
        <w:t xml:space="preserve"> overview begun in the first class</w:t>
      </w:r>
      <w:r w:rsidR="005C14BF">
        <w:rPr>
          <w:color w:val="000000" w:themeColor="text1"/>
        </w:rPr>
        <w:t xml:space="preserve"> with a </w:t>
      </w:r>
      <w:r w:rsidR="00543C67" w:rsidRPr="00A5309D">
        <w:rPr>
          <w:color w:val="000000" w:themeColor="text1"/>
        </w:rPr>
        <w:t xml:space="preserve">focus </w:t>
      </w:r>
      <w:r w:rsidR="005C14BF">
        <w:rPr>
          <w:color w:val="000000" w:themeColor="text1"/>
        </w:rPr>
        <w:t xml:space="preserve">on </w:t>
      </w:r>
      <w:r w:rsidR="00543C67" w:rsidRPr="00A5309D">
        <w:rPr>
          <w:color w:val="000000" w:themeColor="text1"/>
        </w:rPr>
        <w:t>the key functions/roles of the OAG, including consumer protection, antitrust, environmental protection, civil rights, criminal</w:t>
      </w:r>
      <w:r w:rsidR="005260D8" w:rsidRPr="00A5309D">
        <w:rPr>
          <w:color w:val="000000" w:themeColor="text1"/>
        </w:rPr>
        <w:t xml:space="preserve">, among </w:t>
      </w:r>
      <w:r w:rsidR="005260D8" w:rsidRPr="00A5309D">
        <w:rPr>
          <w:color w:val="000000" w:themeColor="text1"/>
        </w:rPr>
        <w:lastRenderedPageBreak/>
        <w:t xml:space="preserve">others. </w:t>
      </w:r>
      <w:r w:rsidR="00543C67" w:rsidRPr="00A5309D">
        <w:rPr>
          <w:color w:val="000000" w:themeColor="text1"/>
        </w:rPr>
        <w:t>Discussion will continue regarding relationships of the OAG to the Governor, legislature, and citizens as well as key cases where the independence and authority of the Office has been reaffirmed by the court</w:t>
      </w:r>
      <w:r w:rsidR="00DE657F" w:rsidRPr="00A5309D">
        <w:rPr>
          <w:color w:val="000000" w:themeColor="text1"/>
        </w:rPr>
        <w:t>.</w:t>
      </w:r>
      <w:r w:rsidR="00406DBD" w:rsidRPr="00A5309D">
        <w:rPr>
          <w:color w:val="000000" w:themeColor="text1"/>
        </w:rPr>
        <w:t xml:space="preserve"> </w:t>
      </w:r>
    </w:p>
    <w:p w14:paraId="429431CD" w14:textId="133A4119" w:rsidR="005C14BF" w:rsidRDefault="005C14BF" w:rsidP="005C14BF">
      <w:pPr>
        <w:spacing w:after="240"/>
        <w:rPr>
          <w:color w:val="000000" w:themeColor="text1"/>
        </w:rPr>
      </w:pPr>
      <w:r w:rsidRPr="00A5309D">
        <w:rPr>
          <w:color w:val="000000" w:themeColor="text1"/>
        </w:rPr>
        <w:t xml:space="preserve">In Part 2, </w:t>
      </w:r>
      <w:r w:rsidR="00F86365">
        <w:rPr>
          <w:color w:val="000000" w:themeColor="text1"/>
        </w:rPr>
        <w:t xml:space="preserve">Prof. Blake </w:t>
      </w:r>
      <w:r w:rsidRPr="00A5309D">
        <w:rPr>
          <w:color w:val="000000" w:themeColor="text1"/>
        </w:rPr>
        <w:t>will discuss the structure and operation of an AG Office, using the Colorado AG Office as a case study. Gaining an understanding of the culture of the office, as well as the authority of each position/ section/division adds to an understanding of how AGs accomplish their goals, meet public expectations and perform their roles as the states’ chief legal officers.</w:t>
      </w:r>
    </w:p>
    <w:p w14:paraId="6E9740B7" w14:textId="5500844B" w:rsidR="005C14BF" w:rsidRPr="00A5309D" w:rsidRDefault="005C14BF" w:rsidP="005C14BF">
      <w:pPr>
        <w:spacing w:after="240"/>
        <w:rPr>
          <w:color w:val="000000" w:themeColor="text1"/>
        </w:rPr>
      </w:pPr>
      <w:r w:rsidRPr="00A5309D">
        <w:rPr>
          <w:color w:val="000000" w:themeColor="text1"/>
        </w:rPr>
        <w:t>Prof. Blake will</w:t>
      </w:r>
      <w:r>
        <w:rPr>
          <w:color w:val="000000" w:themeColor="text1"/>
        </w:rPr>
        <w:t xml:space="preserve"> discuss the topic for the Term paper and the related outline.  </w:t>
      </w:r>
    </w:p>
    <w:p w14:paraId="1B6AB676" w14:textId="023DEDF1" w:rsidR="00E03E08" w:rsidRPr="00065288" w:rsidRDefault="008418E5" w:rsidP="00065288">
      <w:pPr>
        <w:spacing w:after="240"/>
        <w:rPr>
          <w:b/>
          <w:i/>
          <w:iCs/>
          <w:color w:val="000000" w:themeColor="text1"/>
        </w:rPr>
      </w:pPr>
      <w:r w:rsidRPr="00065288">
        <w:rPr>
          <w:b/>
          <w:i/>
          <w:iCs/>
          <w:color w:val="000000" w:themeColor="text1"/>
        </w:rPr>
        <w:t xml:space="preserve">Session #3: February </w:t>
      </w:r>
      <w:r w:rsidR="00E03E08" w:rsidRPr="00065288">
        <w:rPr>
          <w:b/>
          <w:i/>
          <w:iCs/>
          <w:color w:val="000000" w:themeColor="text1"/>
        </w:rPr>
        <w:t>9</w:t>
      </w:r>
    </w:p>
    <w:p w14:paraId="101E89EC" w14:textId="084281E7" w:rsidR="00E03E08" w:rsidRPr="00A5309D" w:rsidRDefault="00E03E08" w:rsidP="00065288">
      <w:pPr>
        <w:spacing w:after="240"/>
        <w:rPr>
          <w:b/>
          <w:color w:val="000000" w:themeColor="text1"/>
        </w:rPr>
      </w:pPr>
      <w:r w:rsidRPr="00A5309D">
        <w:rPr>
          <w:b/>
          <w:color w:val="000000" w:themeColor="text1"/>
        </w:rPr>
        <w:t xml:space="preserve">Influencers: Political Aspects of AG Life and </w:t>
      </w:r>
      <w:r w:rsidR="005260D8" w:rsidRPr="00A5309D">
        <w:rPr>
          <w:b/>
          <w:color w:val="000000" w:themeColor="text1"/>
        </w:rPr>
        <w:t>National AG Organizations</w:t>
      </w:r>
    </w:p>
    <w:p w14:paraId="4999DCDE" w14:textId="4C957634" w:rsidR="00DE657F" w:rsidRPr="00A5309D" w:rsidRDefault="00DE657F" w:rsidP="00065288">
      <w:pPr>
        <w:spacing w:after="240"/>
        <w:rPr>
          <w:color w:val="000000" w:themeColor="text1"/>
        </w:rPr>
      </w:pPr>
      <w:r w:rsidRPr="00A5309D">
        <w:rPr>
          <w:bCs/>
          <w:color w:val="000000" w:themeColor="text1"/>
        </w:rPr>
        <w:t xml:space="preserve">AGs have been highly visible on many partisan issues, including elections. This class will </w:t>
      </w:r>
      <w:r w:rsidR="00877B6A" w:rsidRPr="00A5309D">
        <w:rPr>
          <w:bCs/>
          <w:color w:val="000000" w:themeColor="text1"/>
        </w:rPr>
        <w:t>focus both</w:t>
      </w:r>
      <w:r w:rsidRPr="00A5309D">
        <w:rPr>
          <w:bCs/>
          <w:color w:val="000000" w:themeColor="text1"/>
        </w:rPr>
        <w:t xml:space="preserve"> on </w:t>
      </w:r>
      <w:r w:rsidRPr="00A5309D">
        <w:rPr>
          <w:color w:val="000000" w:themeColor="text1"/>
        </w:rPr>
        <w:t>partisan political activity and how (or not) it impacts the role, profile and cooperation of state AGs; and also discuss the AG national</w:t>
      </w:r>
      <w:r w:rsidR="007D1E44" w:rsidRPr="00A5309D">
        <w:rPr>
          <w:color w:val="000000" w:themeColor="text1"/>
        </w:rPr>
        <w:t xml:space="preserve"> membership</w:t>
      </w:r>
      <w:r w:rsidRPr="00A5309D">
        <w:rPr>
          <w:color w:val="000000" w:themeColor="text1"/>
        </w:rPr>
        <w:t xml:space="preserve"> organizations</w:t>
      </w:r>
      <w:r w:rsidR="00877B6A">
        <w:rPr>
          <w:color w:val="000000" w:themeColor="text1"/>
        </w:rPr>
        <w:t xml:space="preserve"> such as the AGA and NAAG</w:t>
      </w:r>
      <w:r w:rsidR="007D1E44" w:rsidRPr="00A5309D">
        <w:rPr>
          <w:color w:val="000000" w:themeColor="text1"/>
        </w:rPr>
        <w:t>. The political organizations are the Republican Attorney</w:t>
      </w:r>
      <w:r w:rsidR="00877B6A">
        <w:rPr>
          <w:color w:val="000000" w:themeColor="text1"/>
        </w:rPr>
        <w:t>s</w:t>
      </w:r>
      <w:r w:rsidR="007D1E44" w:rsidRPr="00A5309D">
        <w:rPr>
          <w:color w:val="000000" w:themeColor="text1"/>
        </w:rPr>
        <w:t xml:space="preserve"> General Association and the Democratic Attorney</w:t>
      </w:r>
      <w:r w:rsidR="00877B6A">
        <w:rPr>
          <w:color w:val="000000" w:themeColor="text1"/>
        </w:rPr>
        <w:t>s</w:t>
      </w:r>
      <w:r w:rsidR="007D1E44" w:rsidRPr="00A5309D">
        <w:rPr>
          <w:color w:val="000000" w:themeColor="text1"/>
        </w:rPr>
        <w:t xml:space="preserve"> General </w:t>
      </w:r>
      <w:r w:rsidR="00877B6A">
        <w:rPr>
          <w:color w:val="000000" w:themeColor="text1"/>
        </w:rPr>
        <w:t>Association</w:t>
      </w:r>
      <w:r w:rsidR="007D1E44" w:rsidRPr="00A5309D">
        <w:rPr>
          <w:color w:val="000000" w:themeColor="text1"/>
        </w:rPr>
        <w:t>.</w:t>
      </w:r>
    </w:p>
    <w:p w14:paraId="2FD1EBA8" w14:textId="51279085" w:rsidR="00D4118B" w:rsidRPr="00065288" w:rsidRDefault="00D4118B" w:rsidP="00065288">
      <w:pPr>
        <w:widowControl w:val="0"/>
        <w:autoSpaceDE w:val="0"/>
        <w:autoSpaceDN w:val="0"/>
        <w:adjustRightInd w:val="0"/>
        <w:spacing w:after="240"/>
        <w:rPr>
          <w:b/>
          <w:bCs/>
          <w:i/>
          <w:iCs/>
          <w:color w:val="000000" w:themeColor="text1"/>
        </w:rPr>
      </w:pPr>
      <w:r w:rsidRPr="00065288">
        <w:rPr>
          <w:b/>
          <w:i/>
          <w:iCs/>
          <w:color w:val="000000" w:themeColor="text1"/>
        </w:rPr>
        <w:t>Session #4: February 1</w:t>
      </w:r>
      <w:r w:rsidR="00A45C74" w:rsidRPr="00065288">
        <w:rPr>
          <w:b/>
          <w:i/>
          <w:iCs/>
          <w:color w:val="000000" w:themeColor="text1"/>
        </w:rPr>
        <w:t>6</w:t>
      </w:r>
      <w:r w:rsidRPr="00065288">
        <w:rPr>
          <w:b/>
          <w:i/>
          <w:iCs/>
          <w:color w:val="000000" w:themeColor="text1"/>
        </w:rPr>
        <w:t xml:space="preserve"> </w:t>
      </w:r>
    </w:p>
    <w:p w14:paraId="0B38E352" w14:textId="29039526" w:rsidR="00A45C74" w:rsidRPr="00A5309D" w:rsidRDefault="00A45C74" w:rsidP="00065288">
      <w:pPr>
        <w:widowControl w:val="0"/>
        <w:autoSpaceDE w:val="0"/>
        <w:autoSpaceDN w:val="0"/>
        <w:adjustRightInd w:val="0"/>
        <w:spacing w:after="240"/>
        <w:rPr>
          <w:b/>
          <w:bCs/>
          <w:color w:val="000000" w:themeColor="text1"/>
        </w:rPr>
      </w:pPr>
      <w:r w:rsidRPr="00A5309D">
        <w:rPr>
          <w:b/>
          <w:bCs/>
          <w:color w:val="000000" w:themeColor="text1"/>
        </w:rPr>
        <w:t>Relationships with the Governor, Other State Officials &amp; State Agencies</w:t>
      </w:r>
    </w:p>
    <w:p w14:paraId="097DA4C8" w14:textId="7015C0BC" w:rsidR="001426EA" w:rsidRPr="00A5309D" w:rsidRDefault="001426EA" w:rsidP="00065288">
      <w:pPr>
        <w:widowControl w:val="0"/>
        <w:autoSpaceDE w:val="0"/>
        <w:autoSpaceDN w:val="0"/>
        <w:adjustRightInd w:val="0"/>
        <w:spacing w:after="240"/>
        <w:rPr>
          <w:color w:val="000000" w:themeColor="text1"/>
        </w:rPr>
      </w:pPr>
      <w:r w:rsidRPr="00A5309D">
        <w:rPr>
          <w:color w:val="000000" w:themeColor="text1"/>
        </w:rPr>
        <w:t>As the chief legal officer of the state, the AG holds a unique position in state government as both legal adviser to the Governor and state agencies and as the people’s lawyer representing the public interest of the c</w:t>
      </w:r>
      <w:r w:rsidR="00CF2FEE" w:rsidRPr="00A5309D">
        <w:rPr>
          <w:color w:val="000000" w:themeColor="text1"/>
        </w:rPr>
        <w:t>i</w:t>
      </w:r>
      <w:r w:rsidRPr="00A5309D">
        <w:rPr>
          <w:color w:val="000000" w:themeColor="text1"/>
        </w:rPr>
        <w:t xml:space="preserve">tizens. This class will explore these relationships and answer the questions of: can the Governor tell the AG what to do? What happens </w:t>
      </w:r>
      <w:r w:rsidR="00CF2FEE" w:rsidRPr="00A5309D">
        <w:rPr>
          <w:color w:val="000000" w:themeColor="text1"/>
        </w:rPr>
        <w:t>if</w:t>
      </w:r>
      <w:r w:rsidRPr="00A5309D">
        <w:rPr>
          <w:color w:val="000000" w:themeColor="text1"/>
        </w:rPr>
        <w:t xml:space="preserve"> </w:t>
      </w:r>
      <w:r w:rsidR="00CF2FEE" w:rsidRPr="00A5309D">
        <w:rPr>
          <w:color w:val="000000" w:themeColor="text1"/>
        </w:rPr>
        <w:t>the Governor won’t accept the AG’s advice?</w:t>
      </w:r>
      <w:r w:rsidRPr="00A5309D">
        <w:rPr>
          <w:color w:val="000000" w:themeColor="text1"/>
        </w:rPr>
        <w:t xml:space="preserve"> </w:t>
      </w:r>
      <w:r w:rsidR="00CF2FEE" w:rsidRPr="00A5309D">
        <w:rPr>
          <w:color w:val="000000" w:themeColor="text1"/>
        </w:rPr>
        <w:t xml:space="preserve">Are AG opinions binding? How are conflicts in representation generally handled? What does </w:t>
      </w:r>
      <w:proofErr w:type="gramStart"/>
      <w:r w:rsidR="00877B6A" w:rsidRPr="00A5309D">
        <w:rPr>
          <w:color w:val="000000" w:themeColor="text1"/>
        </w:rPr>
        <w:t>representing</w:t>
      </w:r>
      <w:proofErr w:type="gramEnd"/>
      <w:r w:rsidR="00877B6A" w:rsidRPr="00A5309D">
        <w:rPr>
          <w:color w:val="000000" w:themeColor="text1"/>
        </w:rPr>
        <w:t xml:space="preserve"> the</w:t>
      </w:r>
      <w:r w:rsidR="00CF2FEE" w:rsidRPr="00A5309D">
        <w:rPr>
          <w:color w:val="000000" w:themeColor="text1"/>
        </w:rPr>
        <w:t xml:space="preserve"> public interest mean? Discussion will also include how </w:t>
      </w:r>
      <w:r w:rsidR="00877B6A" w:rsidRPr="00A5309D">
        <w:rPr>
          <w:color w:val="000000" w:themeColor="text1"/>
        </w:rPr>
        <w:t>COVID-19</w:t>
      </w:r>
      <w:r w:rsidR="00CF2FEE" w:rsidRPr="00A5309D">
        <w:rPr>
          <w:color w:val="000000" w:themeColor="text1"/>
        </w:rPr>
        <w:t xml:space="preserve"> 19 has affected these relationships and how partisan politics may impact the outcomes on </w:t>
      </w:r>
      <w:r w:rsidR="00877B6A" w:rsidRPr="00A5309D">
        <w:rPr>
          <w:color w:val="000000" w:themeColor="text1"/>
        </w:rPr>
        <w:t>state legal</w:t>
      </w:r>
      <w:r w:rsidR="00CF2FEE" w:rsidRPr="00A5309D">
        <w:rPr>
          <w:color w:val="000000" w:themeColor="text1"/>
        </w:rPr>
        <w:t xml:space="preserve"> policy and on national issues.</w:t>
      </w:r>
    </w:p>
    <w:p w14:paraId="1A2660C9" w14:textId="4B572F47" w:rsidR="00E17167" w:rsidRPr="00E3463F" w:rsidRDefault="00D4118B" w:rsidP="00065288">
      <w:pPr>
        <w:widowControl w:val="0"/>
        <w:autoSpaceDE w:val="0"/>
        <w:autoSpaceDN w:val="0"/>
        <w:adjustRightInd w:val="0"/>
        <w:spacing w:after="240"/>
        <w:rPr>
          <w:b/>
          <w:i/>
          <w:iCs/>
          <w:color w:val="000000" w:themeColor="text1"/>
        </w:rPr>
      </w:pPr>
      <w:r w:rsidRPr="00E3463F">
        <w:rPr>
          <w:b/>
          <w:bCs/>
          <w:i/>
          <w:iCs/>
          <w:color w:val="000000" w:themeColor="text1"/>
        </w:rPr>
        <w:t>Session #5: February</w:t>
      </w:r>
      <w:r w:rsidR="005C14BF">
        <w:rPr>
          <w:b/>
          <w:bCs/>
          <w:i/>
          <w:iCs/>
          <w:color w:val="000000" w:themeColor="text1"/>
        </w:rPr>
        <w:t xml:space="preserve"> </w:t>
      </w:r>
      <w:r w:rsidR="00A45C74" w:rsidRPr="00E3463F">
        <w:rPr>
          <w:b/>
          <w:bCs/>
          <w:i/>
          <w:iCs/>
          <w:color w:val="000000" w:themeColor="text1"/>
        </w:rPr>
        <w:t>23</w:t>
      </w:r>
      <w:r w:rsidRPr="00E3463F">
        <w:rPr>
          <w:b/>
          <w:i/>
          <w:iCs/>
          <w:color w:val="000000" w:themeColor="text1"/>
        </w:rPr>
        <w:t xml:space="preserve"> </w:t>
      </w:r>
    </w:p>
    <w:p w14:paraId="0BC02246" w14:textId="2A77381F" w:rsidR="00D4118B" w:rsidRPr="00A5309D" w:rsidRDefault="00D4118B" w:rsidP="00065288">
      <w:pPr>
        <w:widowControl w:val="0"/>
        <w:autoSpaceDE w:val="0"/>
        <w:autoSpaceDN w:val="0"/>
        <w:adjustRightInd w:val="0"/>
        <w:spacing w:after="240"/>
        <w:rPr>
          <w:b/>
          <w:color w:val="000000" w:themeColor="text1"/>
        </w:rPr>
      </w:pPr>
      <w:r w:rsidRPr="00A5309D">
        <w:rPr>
          <w:b/>
          <w:color w:val="000000" w:themeColor="text1"/>
        </w:rPr>
        <w:t xml:space="preserve">Role of the </w:t>
      </w:r>
      <w:r w:rsidR="00A45C74" w:rsidRPr="00A5309D">
        <w:rPr>
          <w:b/>
          <w:color w:val="000000" w:themeColor="text1"/>
        </w:rPr>
        <w:t>State Solicitor General</w:t>
      </w:r>
    </w:p>
    <w:p w14:paraId="1C3B14F8" w14:textId="257AF64D" w:rsidR="00E866FC" w:rsidRPr="00A5309D" w:rsidRDefault="00A5309D" w:rsidP="00065288">
      <w:pPr>
        <w:spacing w:after="240"/>
        <w:rPr>
          <w:color w:val="000000" w:themeColor="text1"/>
        </w:rPr>
      </w:pPr>
      <w:r>
        <w:rPr>
          <w:color w:val="000000" w:themeColor="text1"/>
        </w:rPr>
        <w:t>A</w:t>
      </w:r>
      <w:r w:rsidR="00E866FC" w:rsidRPr="00A5309D">
        <w:rPr>
          <w:color w:val="000000" w:themeColor="text1"/>
        </w:rPr>
        <w:t>n increasingly important role in the determination of the state’s legal policy has been the creation of the position of Solicitor General</w:t>
      </w:r>
      <w:r w:rsidR="00F72B61">
        <w:rPr>
          <w:color w:val="000000" w:themeColor="text1"/>
        </w:rPr>
        <w:t xml:space="preserve"> </w:t>
      </w:r>
      <w:r w:rsidR="00E866FC" w:rsidRPr="00A5309D">
        <w:rPr>
          <w:color w:val="000000" w:themeColor="text1"/>
        </w:rPr>
        <w:t xml:space="preserve">(SG) in AG offices. </w:t>
      </w:r>
      <w:r>
        <w:rPr>
          <w:color w:val="000000" w:themeColor="text1"/>
        </w:rPr>
        <w:t>M</w:t>
      </w:r>
      <w:r w:rsidR="00E866FC" w:rsidRPr="00A5309D">
        <w:rPr>
          <w:color w:val="000000" w:themeColor="text1"/>
        </w:rPr>
        <w:t>o</w:t>
      </w:r>
      <w:r w:rsidRPr="00A5309D">
        <w:rPr>
          <w:color w:val="000000" w:themeColor="text1"/>
        </w:rPr>
        <w:t xml:space="preserve">st AG Offices </w:t>
      </w:r>
      <w:r w:rsidR="00F72B61">
        <w:rPr>
          <w:color w:val="000000" w:themeColor="text1"/>
        </w:rPr>
        <w:t xml:space="preserve">now </w:t>
      </w:r>
      <w:r w:rsidR="00E866FC" w:rsidRPr="00A5309D">
        <w:rPr>
          <w:color w:val="000000" w:themeColor="text1"/>
        </w:rPr>
        <w:t xml:space="preserve">have a dedicated position, the Solicitor General, who oversees </w:t>
      </w:r>
      <w:r>
        <w:rPr>
          <w:color w:val="000000" w:themeColor="text1"/>
        </w:rPr>
        <w:t xml:space="preserve">and manages </w:t>
      </w:r>
      <w:r w:rsidR="00E866FC" w:rsidRPr="00A5309D">
        <w:rPr>
          <w:color w:val="000000" w:themeColor="text1"/>
        </w:rPr>
        <w:t xml:space="preserve">the civil appellate work of the office.  In other offices, the person </w:t>
      </w:r>
      <w:r w:rsidR="00877B6A" w:rsidRPr="00A5309D">
        <w:rPr>
          <w:color w:val="000000" w:themeColor="text1"/>
        </w:rPr>
        <w:t>responsible for</w:t>
      </w:r>
      <w:r w:rsidR="00E866FC" w:rsidRPr="00A5309D">
        <w:rPr>
          <w:color w:val="000000" w:themeColor="text1"/>
        </w:rPr>
        <w:t xml:space="preserve"> this function may be called the Appellate Chief.  The SG also plays a significant role on national issues and in turn, on national politics to the extent high-profile cases are moving through the courts towards the Supreme Court and having policy impacts, such as the Affordable Care Act and immigration, among </w:t>
      </w:r>
      <w:r>
        <w:rPr>
          <w:color w:val="000000" w:themeColor="text1"/>
        </w:rPr>
        <w:t xml:space="preserve">many </w:t>
      </w:r>
      <w:r w:rsidR="00E866FC" w:rsidRPr="00A5309D">
        <w:rPr>
          <w:color w:val="000000" w:themeColor="text1"/>
        </w:rPr>
        <w:t>other areas.</w:t>
      </w:r>
      <w:r>
        <w:rPr>
          <w:color w:val="000000" w:themeColor="text1"/>
        </w:rPr>
        <w:t xml:space="preserve"> The Solicitor General </w:t>
      </w:r>
      <w:r w:rsidR="00F72B61">
        <w:rPr>
          <w:color w:val="000000" w:themeColor="text1"/>
        </w:rPr>
        <w:t>represents the state in matters before the U.S. Supreme Court.</w:t>
      </w:r>
    </w:p>
    <w:p w14:paraId="64EF9146" w14:textId="245CC1CC" w:rsidR="00D4118B" w:rsidRPr="00A5309D" w:rsidRDefault="00F72B61" w:rsidP="00065288">
      <w:pPr>
        <w:widowControl w:val="0"/>
        <w:autoSpaceDE w:val="0"/>
        <w:autoSpaceDN w:val="0"/>
        <w:adjustRightInd w:val="0"/>
        <w:spacing w:after="240"/>
        <w:rPr>
          <w:b/>
          <w:color w:val="000000" w:themeColor="text1"/>
        </w:rPr>
      </w:pPr>
      <w:r w:rsidRPr="00F72B61">
        <w:rPr>
          <w:bCs/>
          <w:color w:val="000000" w:themeColor="text1"/>
        </w:rPr>
        <w:t>SGs</w:t>
      </w:r>
      <w:r>
        <w:rPr>
          <w:bCs/>
          <w:color w:val="000000" w:themeColor="text1"/>
        </w:rPr>
        <w:t>, who coordinate closely on many matters, are also affected by partisan politics particularly on national issues/cases.</w:t>
      </w:r>
    </w:p>
    <w:p w14:paraId="68EED35D" w14:textId="6FAD0C4E" w:rsidR="00D4118B" w:rsidRPr="009605E8" w:rsidRDefault="00A45C74" w:rsidP="00065288">
      <w:pPr>
        <w:spacing w:after="240"/>
        <w:rPr>
          <w:b/>
          <w:i/>
          <w:iCs/>
          <w:color w:val="000000" w:themeColor="text1"/>
        </w:rPr>
      </w:pPr>
      <w:r w:rsidRPr="009605E8">
        <w:rPr>
          <w:b/>
          <w:i/>
          <w:iCs/>
          <w:color w:val="000000" w:themeColor="text1"/>
        </w:rPr>
        <w:t xml:space="preserve">Session </w:t>
      </w:r>
      <w:r w:rsidR="00D4118B" w:rsidRPr="009605E8">
        <w:rPr>
          <w:b/>
          <w:i/>
          <w:iCs/>
          <w:color w:val="000000" w:themeColor="text1"/>
        </w:rPr>
        <w:t xml:space="preserve">#6: </w:t>
      </w:r>
      <w:r w:rsidRPr="009605E8">
        <w:rPr>
          <w:b/>
          <w:i/>
          <w:iCs/>
          <w:color w:val="000000" w:themeColor="text1"/>
        </w:rPr>
        <w:t>March 2</w:t>
      </w:r>
    </w:p>
    <w:p w14:paraId="5CBDFA7B" w14:textId="27E2232A" w:rsidR="00683DE5" w:rsidRDefault="00683DE5" w:rsidP="00065288">
      <w:pPr>
        <w:spacing w:after="240"/>
        <w:rPr>
          <w:b/>
          <w:color w:val="000000" w:themeColor="text1"/>
        </w:rPr>
      </w:pPr>
      <w:r w:rsidRPr="00A5309D">
        <w:rPr>
          <w:b/>
          <w:color w:val="000000" w:themeColor="text1"/>
        </w:rPr>
        <w:t>Role of the Attorney General in Consumer Protection/Multistate Investigations</w:t>
      </w:r>
    </w:p>
    <w:p w14:paraId="08A4F93F" w14:textId="72545E72" w:rsidR="00C443E5" w:rsidRDefault="000318FB" w:rsidP="00065288">
      <w:pPr>
        <w:spacing w:after="240"/>
        <w:rPr>
          <w:color w:val="000000" w:themeColor="text1"/>
        </w:rPr>
      </w:pPr>
      <w:r w:rsidRPr="000318FB">
        <w:rPr>
          <w:bCs/>
          <w:color w:val="000000" w:themeColor="text1"/>
        </w:rPr>
        <w:t>AGs</w:t>
      </w:r>
      <w:r>
        <w:rPr>
          <w:bCs/>
          <w:color w:val="000000" w:themeColor="text1"/>
        </w:rPr>
        <w:t xml:space="preserve"> are key advocates for consumer protection, and their</w:t>
      </w:r>
      <w:r w:rsidR="00C346DC">
        <w:rPr>
          <w:bCs/>
          <w:color w:val="000000" w:themeColor="text1"/>
        </w:rPr>
        <w:t xml:space="preserve"> </w:t>
      </w:r>
      <w:r w:rsidR="00877B6A">
        <w:rPr>
          <w:bCs/>
          <w:color w:val="000000" w:themeColor="text1"/>
        </w:rPr>
        <w:t>enforcement authority</w:t>
      </w:r>
      <w:r>
        <w:rPr>
          <w:bCs/>
          <w:color w:val="000000" w:themeColor="text1"/>
        </w:rPr>
        <w:t xml:space="preserve"> </w:t>
      </w:r>
      <w:r w:rsidR="00F56C02">
        <w:rPr>
          <w:bCs/>
          <w:color w:val="000000" w:themeColor="text1"/>
        </w:rPr>
        <w:t xml:space="preserve">derives from consumer protection statutes that give them </w:t>
      </w:r>
      <w:r w:rsidR="00C346DC">
        <w:rPr>
          <w:bCs/>
          <w:color w:val="000000" w:themeColor="text1"/>
        </w:rPr>
        <w:t xml:space="preserve">enormous power. Often AGs are at odds with the business community, both large and small. This class will focus on understanding the AGs role in consumer protection, with emphasis on </w:t>
      </w:r>
      <w:r w:rsidR="00C346DC">
        <w:rPr>
          <w:bCs/>
          <w:color w:val="000000" w:themeColor="text1"/>
        </w:rPr>
        <w:lastRenderedPageBreak/>
        <w:t xml:space="preserve">multistate actions. How does this process get </w:t>
      </w:r>
      <w:r w:rsidR="00C443E5" w:rsidRPr="00A5309D">
        <w:rPr>
          <w:color w:val="000000" w:themeColor="text1"/>
        </w:rPr>
        <w:t>initiated and when</w:t>
      </w:r>
      <w:r w:rsidR="00C346DC">
        <w:rPr>
          <w:color w:val="000000" w:themeColor="text1"/>
        </w:rPr>
        <w:t xml:space="preserve">, </w:t>
      </w:r>
      <w:r w:rsidR="00877B6A" w:rsidRPr="00A5309D">
        <w:rPr>
          <w:color w:val="000000" w:themeColor="text1"/>
        </w:rPr>
        <w:t xml:space="preserve">where </w:t>
      </w:r>
      <w:r w:rsidR="00877B6A">
        <w:rPr>
          <w:color w:val="000000" w:themeColor="text1"/>
        </w:rPr>
        <w:t>and</w:t>
      </w:r>
      <w:r w:rsidR="00C346DC">
        <w:rPr>
          <w:color w:val="000000" w:themeColor="text1"/>
        </w:rPr>
        <w:t xml:space="preserve"> how </w:t>
      </w:r>
      <w:r w:rsidR="00C443E5" w:rsidRPr="00A5309D">
        <w:rPr>
          <w:color w:val="000000" w:themeColor="text1"/>
        </w:rPr>
        <w:t xml:space="preserve">does it end? </w:t>
      </w:r>
      <w:r w:rsidR="00722744">
        <w:rPr>
          <w:color w:val="000000" w:themeColor="text1"/>
        </w:rPr>
        <w:t xml:space="preserve">Issues to be discussed include case selection and </w:t>
      </w:r>
      <w:r w:rsidR="00C443E5" w:rsidRPr="00A5309D">
        <w:rPr>
          <w:color w:val="000000" w:themeColor="text1"/>
        </w:rPr>
        <w:t>criteria</w:t>
      </w:r>
      <w:r w:rsidR="00722744">
        <w:rPr>
          <w:color w:val="000000" w:themeColor="text1"/>
        </w:rPr>
        <w:t xml:space="preserve">; </w:t>
      </w:r>
      <w:r w:rsidR="00C443E5" w:rsidRPr="00A5309D">
        <w:rPr>
          <w:color w:val="000000" w:themeColor="text1"/>
        </w:rPr>
        <w:t xml:space="preserve">structure and oversight of a </w:t>
      </w:r>
      <w:proofErr w:type="gramStart"/>
      <w:r w:rsidR="00877B6A" w:rsidRPr="00A5309D">
        <w:rPr>
          <w:color w:val="000000" w:themeColor="text1"/>
        </w:rPr>
        <w:t>multistate;</w:t>
      </w:r>
      <w:r w:rsidR="00C443E5" w:rsidRPr="00A5309D">
        <w:rPr>
          <w:color w:val="000000" w:themeColor="text1"/>
        </w:rPr>
        <w:t xml:space="preserve">  differences</w:t>
      </w:r>
      <w:proofErr w:type="gramEnd"/>
      <w:r w:rsidR="00C443E5" w:rsidRPr="00A5309D">
        <w:rPr>
          <w:color w:val="000000" w:themeColor="text1"/>
        </w:rPr>
        <w:t xml:space="preserve"> in legal strategy and state laws</w:t>
      </w:r>
      <w:r w:rsidR="00722744">
        <w:rPr>
          <w:color w:val="000000" w:themeColor="text1"/>
        </w:rPr>
        <w:t>;  and  use of outside counsel</w:t>
      </w:r>
      <w:r w:rsidR="00C443E5" w:rsidRPr="00A5309D">
        <w:rPr>
          <w:color w:val="000000" w:themeColor="text1"/>
        </w:rPr>
        <w:t xml:space="preserve"> among other matters.</w:t>
      </w:r>
    </w:p>
    <w:p w14:paraId="2E6F8A36" w14:textId="2D60936F" w:rsidR="00C267BA" w:rsidRPr="009A0059" w:rsidRDefault="008418E5" w:rsidP="00065288">
      <w:pPr>
        <w:widowControl w:val="0"/>
        <w:autoSpaceDE w:val="0"/>
        <w:autoSpaceDN w:val="0"/>
        <w:adjustRightInd w:val="0"/>
        <w:spacing w:after="240"/>
        <w:rPr>
          <w:b/>
          <w:i/>
          <w:iCs/>
          <w:color w:val="000000" w:themeColor="text1"/>
        </w:rPr>
      </w:pPr>
      <w:r w:rsidRPr="009A0059">
        <w:rPr>
          <w:b/>
          <w:bCs/>
          <w:i/>
          <w:iCs/>
          <w:color w:val="000000" w:themeColor="text1"/>
        </w:rPr>
        <w:t>Session #7</w:t>
      </w:r>
      <w:r w:rsidR="00273116" w:rsidRPr="009A0059">
        <w:rPr>
          <w:b/>
          <w:bCs/>
          <w:i/>
          <w:iCs/>
          <w:color w:val="000000" w:themeColor="text1"/>
        </w:rPr>
        <w:t>:</w:t>
      </w:r>
      <w:r w:rsidRPr="009A0059">
        <w:rPr>
          <w:b/>
          <w:bCs/>
          <w:i/>
          <w:iCs/>
          <w:color w:val="000000" w:themeColor="text1"/>
        </w:rPr>
        <w:t xml:space="preserve"> March </w:t>
      </w:r>
      <w:r w:rsidR="00683DE5" w:rsidRPr="009A0059">
        <w:rPr>
          <w:b/>
          <w:bCs/>
          <w:i/>
          <w:iCs/>
          <w:color w:val="000000" w:themeColor="text1"/>
        </w:rPr>
        <w:t>9</w:t>
      </w:r>
      <w:r w:rsidR="00F464E5" w:rsidRPr="009A0059">
        <w:rPr>
          <w:b/>
          <w:i/>
          <w:iCs/>
          <w:color w:val="000000" w:themeColor="text1"/>
        </w:rPr>
        <w:t xml:space="preserve"> </w:t>
      </w:r>
    </w:p>
    <w:p w14:paraId="6D04E6E8" w14:textId="2595F014" w:rsidR="00683DE5" w:rsidRPr="00A5309D" w:rsidRDefault="00683DE5" w:rsidP="00065288">
      <w:pPr>
        <w:widowControl w:val="0"/>
        <w:autoSpaceDE w:val="0"/>
        <w:autoSpaceDN w:val="0"/>
        <w:adjustRightInd w:val="0"/>
        <w:spacing w:after="240"/>
        <w:rPr>
          <w:b/>
          <w:color w:val="000000" w:themeColor="text1"/>
        </w:rPr>
      </w:pPr>
      <w:r w:rsidRPr="00A5309D">
        <w:rPr>
          <w:b/>
          <w:color w:val="000000" w:themeColor="text1"/>
        </w:rPr>
        <w:t>Role of the AG in Criminal Law</w:t>
      </w:r>
    </w:p>
    <w:p w14:paraId="05E48A28" w14:textId="67598B26" w:rsidR="00824E7C" w:rsidRPr="00A5309D" w:rsidRDefault="003B036A" w:rsidP="00065288">
      <w:pPr>
        <w:spacing w:after="240"/>
        <w:rPr>
          <w:color w:val="000000" w:themeColor="text1"/>
        </w:rPr>
      </w:pPr>
      <w:r>
        <w:rPr>
          <w:color w:val="000000" w:themeColor="text1"/>
        </w:rPr>
        <w:t>T</w:t>
      </w:r>
      <w:r w:rsidR="00824E7C" w:rsidRPr="00A5309D">
        <w:rPr>
          <w:color w:val="000000" w:themeColor="text1"/>
        </w:rPr>
        <w:t xml:space="preserve">he criminal law jurisdiction </w:t>
      </w:r>
      <w:r w:rsidR="00877B6A" w:rsidRPr="00A5309D">
        <w:rPr>
          <w:color w:val="000000" w:themeColor="text1"/>
        </w:rPr>
        <w:t>of AGs</w:t>
      </w:r>
      <w:r w:rsidR="00824E7C" w:rsidRPr="00A5309D">
        <w:rPr>
          <w:color w:val="000000" w:themeColor="text1"/>
        </w:rPr>
        <w:t xml:space="preserve"> varies</w:t>
      </w:r>
      <w:r>
        <w:rPr>
          <w:color w:val="000000" w:themeColor="text1"/>
        </w:rPr>
        <w:t xml:space="preserve"> from state to state with </w:t>
      </w:r>
      <w:r w:rsidR="00824E7C" w:rsidRPr="00A5309D">
        <w:rPr>
          <w:color w:val="000000" w:themeColor="text1"/>
        </w:rPr>
        <w:t xml:space="preserve">only a few </w:t>
      </w:r>
      <w:r>
        <w:rPr>
          <w:color w:val="000000" w:themeColor="text1"/>
        </w:rPr>
        <w:t xml:space="preserve">offices having </w:t>
      </w:r>
      <w:r w:rsidR="00824E7C" w:rsidRPr="00A5309D">
        <w:rPr>
          <w:color w:val="000000" w:themeColor="text1"/>
        </w:rPr>
        <w:t>full</w:t>
      </w:r>
      <w:r>
        <w:rPr>
          <w:color w:val="000000" w:themeColor="text1"/>
        </w:rPr>
        <w:t xml:space="preserve"> original </w:t>
      </w:r>
      <w:r w:rsidR="00824E7C" w:rsidRPr="00A5309D">
        <w:rPr>
          <w:color w:val="000000" w:themeColor="text1"/>
        </w:rPr>
        <w:t>criminal jurisdiction</w:t>
      </w:r>
      <w:r>
        <w:rPr>
          <w:color w:val="000000" w:themeColor="text1"/>
        </w:rPr>
        <w:t xml:space="preserve"> where </w:t>
      </w:r>
      <w:r w:rsidR="00824E7C" w:rsidRPr="00A5309D">
        <w:rPr>
          <w:color w:val="000000" w:themeColor="text1"/>
        </w:rPr>
        <w:t xml:space="preserve">the AG functions as the </w:t>
      </w:r>
      <w:r>
        <w:rPr>
          <w:color w:val="000000" w:themeColor="text1"/>
        </w:rPr>
        <w:t xml:space="preserve">main </w:t>
      </w:r>
      <w:r w:rsidR="00824E7C" w:rsidRPr="00A5309D">
        <w:rPr>
          <w:color w:val="000000" w:themeColor="text1"/>
        </w:rPr>
        <w:t xml:space="preserve">local/state prosecutor. </w:t>
      </w:r>
      <w:r>
        <w:rPr>
          <w:color w:val="000000" w:themeColor="text1"/>
        </w:rPr>
        <w:t xml:space="preserve"> </w:t>
      </w:r>
      <w:r w:rsidR="00824E7C" w:rsidRPr="00A5309D">
        <w:rPr>
          <w:color w:val="000000" w:themeColor="text1"/>
        </w:rPr>
        <w:t xml:space="preserve">In </w:t>
      </w:r>
      <w:r>
        <w:rPr>
          <w:color w:val="000000" w:themeColor="text1"/>
        </w:rPr>
        <w:t xml:space="preserve">many </w:t>
      </w:r>
      <w:r w:rsidR="00824E7C" w:rsidRPr="00A5309D">
        <w:rPr>
          <w:color w:val="000000" w:themeColor="text1"/>
        </w:rPr>
        <w:t>states the AG</w:t>
      </w:r>
      <w:r>
        <w:rPr>
          <w:color w:val="000000" w:themeColor="text1"/>
        </w:rPr>
        <w:t xml:space="preserve">O has concurrent and/or supplemental jurisdiction and primarily </w:t>
      </w:r>
      <w:r w:rsidR="00824E7C" w:rsidRPr="00A5309D">
        <w:rPr>
          <w:color w:val="000000" w:themeColor="text1"/>
        </w:rPr>
        <w:t>prosecute</w:t>
      </w:r>
      <w:r w:rsidR="001977C9">
        <w:rPr>
          <w:color w:val="000000" w:themeColor="text1"/>
        </w:rPr>
        <w:t>s</w:t>
      </w:r>
      <w:r w:rsidR="00824E7C" w:rsidRPr="00A5309D">
        <w:rPr>
          <w:color w:val="000000" w:themeColor="text1"/>
        </w:rPr>
        <w:t xml:space="preserve"> murders and other such </w:t>
      </w:r>
      <w:r w:rsidR="00877B6A" w:rsidRPr="00A5309D">
        <w:rPr>
          <w:color w:val="000000" w:themeColor="text1"/>
        </w:rPr>
        <w:t>high-profile</w:t>
      </w:r>
      <w:r w:rsidR="00824E7C" w:rsidRPr="00A5309D">
        <w:rPr>
          <w:color w:val="000000" w:themeColor="text1"/>
        </w:rPr>
        <w:t xml:space="preserve"> cases. This session will explore these roles, </w:t>
      </w:r>
      <w:r w:rsidR="001977C9">
        <w:rPr>
          <w:color w:val="000000" w:themeColor="text1"/>
        </w:rPr>
        <w:t xml:space="preserve">with discussion </w:t>
      </w:r>
      <w:r w:rsidR="00824E7C" w:rsidRPr="00A5309D">
        <w:rPr>
          <w:color w:val="000000" w:themeColor="text1"/>
        </w:rPr>
        <w:t xml:space="preserve">including the legal authority of </w:t>
      </w:r>
      <w:r w:rsidR="00877B6A" w:rsidRPr="00A5309D">
        <w:rPr>
          <w:color w:val="000000" w:themeColor="text1"/>
        </w:rPr>
        <w:t>the</w:t>
      </w:r>
      <w:r w:rsidR="00877B6A">
        <w:rPr>
          <w:color w:val="000000" w:themeColor="text1"/>
        </w:rPr>
        <w:t xml:space="preserve"> AG</w:t>
      </w:r>
      <w:r w:rsidR="00824E7C" w:rsidRPr="00A5309D">
        <w:rPr>
          <w:color w:val="000000" w:themeColor="text1"/>
        </w:rPr>
        <w:t>; relationships with the U.S. DOJ /state-federal roles</w:t>
      </w:r>
      <w:r w:rsidR="001977C9">
        <w:rPr>
          <w:color w:val="000000" w:themeColor="text1"/>
        </w:rPr>
        <w:t xml:space="preserve"> and</w:t>
      </w:r>
      <w:r w:rsidR="00824E7C" w:rsidRPr="00A5309D">
        <w:rPr>
          <w:color w:val="000000" w:themeColor="text1"/>
        </w:rPr>
        <w:t xml:space="preserve"> coordination where appropriate; and role of local prosecutors v AGs.</w:t>
      </w:r>
      <w:r w:rsidR="0010750E">
        <w:rPr>
          <w:color w:val="000000" w:themeColor="text1"/>
        </w:rPr>
        <w:t xml:space="preserve"> Other topics of discussion will include efforts to curb trafficking of women and children; domestic violence; and child abuse.</w:t>
      </w:r>
    </w:p>
    <w:p w14:paraId="136A587C" w14:textId="32658A1C" w:rsidR="008418E5" w:rsidRPr="006C0C65" w:rsidRDefault="008418E5" w:rsidP="00065288">
      <w:pPr>
        <w:spacing w:after="240"/>
        <w:rPr>
          <w:b/>
          <w:i/>
          <w:iCs/>
          <w:color w:val="000000" w:themeColor="text1"/>
        </w:rPr>
      </w:pPr>
      <w:r w:rsidRPr="006C0C65">
        <w:rPr>
          <w:b/>
          <w:i/>
          <w:iCs/>
          <w:color w:val="000000" w:themeColor="text1"/>
        </w:rPr>
        <w:t xml:space="preserve">Session #8: March </w:t>
      </w:r>
      <w:r w:rsidR="002370FD" w:rsidRPr="006C0C65">
        <w:rPr>
          <w:b/>
          <w:i/>
          <w:iCs/>
          <w:color w:val="000000" w:themeColor="text1"/>
        </w:rPr>
        <w:t>1</w:t>
      </w:r>
      <w:r w:rsidR="00683DE5" w:rsidRPr="006C0C65">
        <w:rPr>
          <w:b/>
          <w:i/>
          <w:iCs/>
          <w:color w:val="000000" w:themeColor="text1"/>
        </w:rPr>
        <w:t>6</w:t>
      </w:r>
      <w:r w:rsidR="00F464E5" w:rsidRPr="006C0C65">
        <w:rPr>
          <w:b/>
          <w:i/>
          <w:iCs/>
          <w:color w:val="000000" w:themeColor="text1"/>
        </w:rPr>
        <w:t xml:space="preserve"> </w:t>
      </w:r>
    </w:p>
    <w:p w14:paraId="3DC11002" w14:textId="6544474D" w:rsidR="008802D7" w:rsidRDefault="00683DE5" w:rsidP="00065288">
      <w:pPr>
        <w:spacing w:after="240"/>
        <w:rPr>
          <w:b/>
          <w:color w:val="000000" w:themeColor="text1"/>
        </w:rPr>
      </w:pPr>
      <w:r w:rsidRPr="00A5309D">
        <w:rPr>
          <w:b/>
          <w:color w:val="000000" w:themeColor="text1"/>
        </w:rPr>
        <w:t xml:space="preserve">Role of the AG </w:t>
      </w:r>
      <w:r w:rsidR="003B036A">
        <w:rPr>
          <w:b/>
          <w:color w:val="000000" w:themeColor="text1"/>
        </w:rPr>
        <w:t xml:space="preserve">as </w:t>
      </w:r>
      <w:r w:rsidRPr="00A5309D">
        <w:rPr>
          <w:b/>
          <w:color w:val="000000" w:themeColor="text1"/>
        </w:rPr>
        <w:t>Advocate for Change in the Justice System – Social Justice Reform</w:t>
      </w:r>
    </w:p>
    <w:p w14:paraId="6C391F06" w14:textId="6DCCDB47" w:rsidR="00683DE5" w:rsidRPr="00A5309D" w:rsidRDefault="008802D7" w:rsidP="00065288">
      <w:pPr>
        <w:spacing w:after="240"/>
        <w:rPr>
          <w:b/>
          <w:color w:val="000000" w:themeColor="text1"/>
        </w:rPr>
      </w:pPr>
      <w:r w:rsidRPr="008802D7">
        <w:rPr>
          <w:bCs/>
          <w:color w:val="000000" w:themeColor="text1"/>
        </w:rPr>
        <w:t>Recent events</w:t>
      </w:r>
      <w:r>
        <w:rPr>
          <w:bCs/>
          <w:color w:val="000000" w:themeColor="text1"/>
        </w:rPr>
        <w:t xml:space="preserve"> of violence across the nation have increased the demands on AGs to investigate crimes, to address calls for police reform, or in some cases, to prosecute those accused of committing these crimes. </w:t>
      </w:r>
      <w:r w:rsidR="00521889">
        <w:rPr>
          <w:bCs/>
          <w:color w:val="000000" w:themeColor="text1"/>
        </w:rPr>
        <w:t xml:space="preserve">AGs are responding with multi-faceted approaches and </w:t>
      </w:r>
      <w:r w:rsidR="003B036A">
        <w:rPr>
          <w:bCs/>
          <w:color w:val="000000" w:themeColor="text1"/>
        </w:rPr>
        <w:t>several</w:t>
      </w:r>
      <w:r w:rsidR="00521889">
        <w:rPr>
          <w:bCs/>
          <w:color w:val="000000" w:themeColor="text1"/>
        </w:rPr>
        <w:t xml:space="preserve"> AGs are very involved with social justice</w:t>
      </w:r>
      <w:r w:rsidR="003B036A">
        <w:rPr>
          <w:bCs/>
          <w:color w:val="000000" w:themeColor="text1"/>
        </w:rPr>
        <w:t xml:space="preserve"> </w:t>
      </w:r>
      <w:r w:rsidR="00521889">
        <w:rPr>
          <w:bCs/>
          <w:color w:val="000000" w:themeColor="text1"/>
        </w:rPr>
        <w:t>reform, advocating for change in the justice system.</w:t>
      </w:r>
      <w:r w:rsidR="00D24156">
        <w:rPr>
          <w:bCs/>
          <w:color w:val="000000" w:themeColor="text1"/>
        </w:rPr>
        <w:t xml:space="preserve"> The approaches to resolution of these matters vary from state to state, and the AG is the key player in many instances.  This class will focus on the multi-faceted role of the AG in such matters, including discussion of legislative and other reforms. </w:t>
      </w:r>
    </w:p>
    <w:p w14:paraId="6313E453" w14:textId="2BB7411B" w:rsidR="00E17167" w:rsidRPr="007518E7" w:rsidRDefault="008418E5" w:rsidP="00065288">
      <w:pPr>
        <w:widowControl w:val="0"/>
        <w:autoSpaceDE w:val="0"/>
        <w:autoSpaceDN w:val="0"/>
        <w:adjustRightInd w:val="0"/>
        <w:spacing w:after="240"/>
        <w:rPr>
          <w:b/>
          <w:i/>
          <w:iCs/>
          <w:color w:val="000000" w:themeColor="text1"/>
        </w:rPr>
      </w:pPr>
      <w:r w:rsidRPr="007518E7">
        <w:rPr>
          <w:b/>
          <w:bCs/>
          <w:i/>
          <w:iCs/>
          <w:color w:val="000000" w:themeColor="text1"/>
        </w:rPr>
        <w:t xml:space="preserve">Session #9: March </w:t>
      </w:r>
      <w:r w:rsidR="002370FD" w:rsidRPr="007518E7">
        <w:rPr>
          <w:b/>
          <w:bCs/>
          <w:i/>
          <w:iCs/>
          <w:color w:val="000000" w:themeColor="text1"/>
        </w:rPr>
        <w:t>2</w:t>
      </w:r>
      <w:r w:rsidR="00FC343F" w:rsidRPr="007518E7">
        <w:rPr>
          <w:b/>
          <w:bCs/>
          <w:i/>
          <w:iCs/>
          <w:color w:val="000000" w:themeColor="text1"/>
        </w:rPr>
        <w:t>3</w:t>
      </w:r>
    </w:p>
    <w:p w14:paraId="0E4F2AE8" w14:textId="14FCF694" w:rsidR="000C6F58" w:rsidRDefault="00FC343F" w:rsidP="00065288">
      <w:pPr>
        <w:widowControl w:val="0"/>
        <w:autoSpaceDE w:val="0"/>
        <w:autoSpaceDN w:val="0"/>
        <w:adjustRightInd w:val="0"/>
        <w:spacing w:after="240"/>
        <w:rPr>
          <w:b/>
          <w:color w:val="000000" w:themeColor="text1"/>
        </w:rPr>
      </w:pPr>
      <w:r w:rsidRPr="00A5309D">
        <w:rPr>
          <w:b/>
          <w:color w:val="000000" w:themeColor="text1"/>
        </w:rPr>
        <w:t>Representing Clients Before AG Offices: Perspectives of A Former AG</w:t>
      </w:r>
    </w:p>
    <w:p w14:paraId="69F6047F" w14:textId="310B44D7" w:rsidR="00506BC2" w:rsidRPr="00AC1396" w:rsidRDefault="00506BC2" w:rsidP="00065288">
      <w:pPr>
        <w:widowControl w:val="0"/>
        <w:autoSpaceDE w:val="0"/>
        <w:autoSpaceDN w:val="0"/>
        <w:adjustRightInd w:val="0"/>
        <w:spacing w:after="240"/>
      </w:pPr>
      <w:r w:rsidRPr="00506BC2">
        <w:rPr>
          <w:bCs/>
          <w:color w:val="000000" w:themeColor="text1"/>
        </w:rPr>
        <w:t>After</w:t>
      </w:r>
      <w:r>
        <w:rPr>
          <w:bCs/>
          <w:color w:val="000000" w:themeColor="text1"/>
        </w:rPr>
        <w:t xml:space="preserve"> AGs leave office, many join law firms or set up their own consulting firms and represent clients who have received inquiries of civil investigative demands (CIDs) from AG Offices. Often, these former AGs are called upon to help their former colleagues. This class </w:t>
      </w:r>
      <w:r w:rsidRPr="00FA60A9">
        <w:t xml:space="preserve">will </w:t>
      </w:r>
      <w:r>
        <w:t xml:space="preserve">focus on this expanding business of AG Practice </w:t>
      </w:r>
      <w:r w:rsidR="00877B6A">
        <w:t>Groups</w:t>
      </w:r>
      <w:r w:rsidR="003B036A">
        <w:t xml:space="preserve"> in big law</w:t>
      </w:r>
      <w:r w:rsidR="00877B6A">
        <w:t xml:space="preserve"> and</w:t>
      </w:r>
      <w:r>
        <w:t xml:space="preserve"> consulting firms and their role in resolving client concerns related to AG actions. What </w:t>
      </w:r>
      <w:r w:rsidR="00877B6A">
        <w:t>is</w:t>
      </w:r>
      <w:r>
        <w:t xml:space="preserve"> the framework/parameters for these </w:t>
      </w:r>
      <w:r w:rsidR="00877B6A">
        <w:t>interactions</w:t>
      </w:r>
      <w:r w:rsidR="00877B6A" w:rsidRPr="00FA60A9">
        <w:t>,</w:t>
      </w:r>
      <w:r w:rsidR="00877B6A">
        <w:t xml:space="preserve"> the</w:t>
      </w:r>
      <w:r>
        <w:t xml:space="preserve"> political/ legal</w:t>
      </w:r>
      <w:r w:rsidR="00877B6A">
        <w:t>/ policy</w:t>
      </w:r>
      <w:r>
        <w:t xml:space="preserve"> </w:t>
      </w:r>
      <w:r w:rsidR="00877B6A">
        <w:t xml:space="preserve">implications, </w:t>
      </w:r>
      <w:r w:rsidR="00877B6A" w:rsidRPr="00FA60A9">
        <w:t>and</w:t>
      </w:r>
      <w:r w:rsidRPr="00FA60A9">
        <w:t xml:space="preserve"> the pros and cons </w:t>
      </w:r>
      <w:r w:rsidR="00877B6A" w:rsidRPr="00FA60A9">
        <w:t>of their</w:t>
      </w:r>
      <w:r w:rsidRPr="00FA60A9">
        <w:t xml:space="preserve"> potential </w:t>
      </w:r>
      <w:r w:rsidR="00877B6A" w:rsidRPr="00FA60A9">
        <w:t>actions?</w:t>
      </w:r>
      <w:r w:rsidRPr="00FA60A9">
        <w:t xml:space="preserve"> </w:t>
      </w:r>
      <w:r w:rsidR="008A4A03">
        <w:t xml:space="preserve">How are AGs and formers viewed by the Congress and the Administration? Do lobbying rules apply? Please </w:t>
      </w:r>
      <w:r w:rsidR="00877B6A">
        <w:t>come to</w:t>
      </w:r>
      <w:r w:rsidR="008A4A03">
        <w:t xml:space="preserve"> class with questions!</w:t>
      </w:r>
    </w:p>
    <w:p w14:paraId="6FA651C8" w14:textId="557FA2DE" w:rsidR="00E17167" w:rsidRPr="00F40B85" w:rsidRDefault="008418E5" w:rsidP="00065288">
      <w:pPr>
        <w:spacing w:after="240"/>
        <w:rPr>
          <w:b/>
          <w:i/>
          <w:iCs/>
          <w:color w:val="000000" w:themeColor="text1"/>
        </w:rPr>
      </w:pPr>
      <w:r w:rsidRPr="00F40B85">
        <w:rPr>
          <w:b/>
          <w:i/>
          <w:iCs/>
          <w:color w:val="000000" w:themeColor="text1"/>
        </w:rPr>
        <w:t xml:space="preserve">Session #10: </w:t>
      </w:r>
      <w:r w:rsidR="002370FD" w:rsidRPr="00F40B85">
        <w:rPr>
          <w:b/>
          <w:i/>
          <w:iCs/>
          <w:color w:val="000000" w:themeColor="text1"/>
        </w:rPr>
        <w:t>March 3</w:t>
      </w:r>
      <w:r w:rsidR="00C045EA" w:rsidRPr="00F40B85">
        <w:rPr>
          <w:b/>
          <w:i/>
          <w:iCs/>
          <w:color w:val="000000" w:themeColor="text1"/>
        </w:rPr>
        <w:t>0</w:t>
      </w:r>
      <w:r w:rsidR="00F464E5" w:rsidRPr="00F40B85">
        <w:rPr>
          <w:b/>
          <w:i/>
          <w:iCs/>
          <w:color w:val="000000" w:themeColor="text1"/>
        </w:rPr>
        <w:t xml:space="preserve"> </w:t>
      </w:r>
    </w:p>
    <w:p w14:paraId="2B366772" w14:textId="77D49B0D" w:rsidR="008418E5" w:rsidRPr="00A5309D" w:rsidRDefault="008418E5" w:rsidP="00065288">
      <w:pPr>
        <w:spacing w:after="240"/>
        <w:rPr>
          <w:b/>
          <w:color w:val="000000" w:themeColor="text1"/>
        </w:rPr>
      </w:pPr>
      <w:r w:rsidRPr="00A5309D">
        <w:rPr>
          <w:b/>
          <w:color w:val="000000" w:themeColor="text1"/>
        </w:rPr>
        <w:t>The Role of State AGs in our Federalist System – Shifting Sands?</w:t>
      </w:r>
      <w:r w:rsidR="00C045EA" w:rsidRPr="00A5309D">
        <w:rPr>
          <w:b/>
          <w:color w:val="000000" w:themeColor="text1"/>
        </w:rPr>
        <w:t xml:space="preserve"> </w:t>
      </w:r>
    </w:p>
    <w:p w14:paraId="4BDDD5C9" w14:textId="301D0C22" w:rsidR="00D30535" w:rsidRPr="00A5309D" w:rsidRDefault="00D30535" w:rsidP="00065288">
      <w:pPr>
        <w:spacing w:after="240"/>
        <w:rPr>
          <w:bCs/>
          <w:color w:val="000000" w:themeColor="text1"/>
        </w:rPr>
      </w:pPr>
      <w:r w:rsidRPr="00A5309D">
        <w:rPr>
          <w:bCs/>
          <w:color w:val="000000" w:themeColor="text1"/>
        </w:rPr>
        <w:t xml:space="preserve">This class will focus on the ever - evolving role of the state </w:t>
      </w:r>
      <w:r w:rsidR="00877B6A">
        <w:rPr>
          <w:bCs/>
          <w:color w:val="000000" w:themeColor="text1"/>
        </w:rPr>
        <w:t>A</w:t>
      </w:r>
      <w:r w:rsidR="003500B3">
        <w:rPr>
          <w:bCs/>
          <w:color w:val="000000" w:themeColor="text1"/>
        </w:rPr>
        <w:t>G</w:t>
      </w:r>
      <w:r w:rsidRPr="00A5309D">
        <w:rPr>
          <w:bCs/>
          <w:color w:val="000000" w:themeColor="text1"/>
        </w:rPr>
        <w:t xml:space="preserve"> in our federalist system and the relationships between the states and the federal government</w:t>
      </w:r>
      <w:r w:rsidR="00FC343F" w:rsidRPr="00A5309D">
        <w:rPr>
          <w:bCs/>
          <w:color w:val="000000" w:themeColor="text1"/>
        </w:rPr>
        <w:t xml:space="preserve">. </w:t>
      </w:r>
      <w:r w:rsidR="00C6343F">
        <w:rPr>
          <w:bCs/>
          <w:color w:val="000000" w:themeColor="text1"/>
        </w:rPr>
        <w:t>H</w:t>
      </w:r>
      <w:r w:rsidR="00AA0266" w:rsidRPr="00A5309D">
        <w:rPr>
          <w:bCs/>
          <w:color w:val="000000" w:themeColor="text1"/>
        </w:rPr>
        <w:t>ow do AGs make judgment calls</w:t>
      </w:r>
      <w:r w:rsidR="00BF0CC7" w:rsidRPr="00A5309D">
        <w:rPr>
          <w:bCs/>
          <w:color w:val="000000" w:themeColor="text1"/>
        </w:rPr>
        <w:t xml:space="preserve"> as to their appropriate roles and relationships</w:t>
      </w:r>
      <w:r w:rsidR="00C6343F">
        <w:rPr>
          <w:bCs/>
          <w:color w:val="000000" w:themeColor="text1"/>
        </w:rPr>
        <w:t>?</w:t>
      </w:r>
      <w:r w:rsidR="00DA4EED" w:rsidRPr="00A5309D">
        <w:rPr>
          <w:bCs/>
          <w:color w:val="000000" w:themeColor="text1"/>
        </w:rPr>
        <w:t xml:space="preserve"> Will the AG role in setting national legal policy continue to expand</w:t>
      </w:r>
      <w:r w:rsidR="00FC343F" w:rsidRPr="00A5309D">
        <w:rPr>
          <w:bCs/>
          <w:color w:val="000000" w:themeColor="text1"/>
        </w:rPr>
        <w:t xml:space="preserve"> or contract and</w:t>
      </w:r>
      <w:r w:rsidR="00695143" w:rsidRPr="00A5309D">
        <w:rPr>
          <w:bCs/>
          <w:color w:val="000000" w:themeColor="text1"/>
        </w:rPr>
        <w:t xml:space="preserve"> </w:t>
      </w:r>
      <w:r w:rsidR="00DA4EED" w:rsidRPr="00A5309D">
        <w:rPr>
          <w:bCs/>
          <w:color w:val="000000" w:themeColor="text1"/>
        </w:rPr>
        <w:t xml:space="preserve">will the business community </w:t>
      </w:r>
      <w:r w:rsidR="00695143" w:rsidRPr="00A5309D">
        <w:rPr>
          <w:bCs/>
          <w:color w:val="000000" w:themeColor="text1"/>
        </w:rPr>
        <w:t xml:space="preserve">push restrictions on AG authority or cooperate to bring about change? </w:t>
      </w:r>
    </w:p>
    <w:p w14:paraId="1FAACA1B" w14:textId="6D57AB52" w:rsidR="00C6343F" w:rsidRPr="00A5309D" w:rsidRDefault="00C6343F" w:rsidP="00065288">
      <w:pPr>
        <w:spacing w:after="240"/>
        <w:rPr>
          <w:color w:val="000000" w:themeColor="text1"/>
        </w:rPr>
      </w:pPr>
      <w:r w:rsidRPr="00A5309D">
        <w:rPr>
          <w:color w:val="000000" w:themeColor="text1"/>
        </w:rPr>
        <w:t xml:space="preserve">The array of legal and policy issues that arise daily is diverse, challenging, and always potentially shifting course, whenever the constitutional framework and legal/policy/political aspects of the ongoing state-federal relationship is redefined by the Administration and Congress. </w:t>
      </w:r>
      <w:r>
        <w:rPr>
          <w:color w:val="000000" w:themeColor="text1"/>
        </w:rPr>
        <w:t xml:space="preserve">With a new Administration, what will once again </w:t>
      </w:r>
      <w:r>
        <w:rPr>
          <w:color w:val="000000" w:themeColor="text1"/>
        </w:rPr>
        <w:lastRenderedPageBreak/>
        <w:t>shift, bringing with it new potential for state AG actions pro and con? Please think about how the AG you are following fits in to this and be prepared to discuss.</w:t>
      </w:r>
    </w:p>
    <w:p w14:paraId="1E51CC1F" w14:textId="62FC986F" w:rsidR="007E7152" w:rsidRPr="00E6327B" w:rsidRDefault="008418E5" w:rsidP="00065288">
      <w:pPr>
        <w:widowControl w:val="0"/>
        <w:autoSpaceDE w:val="0"/>
        <w:autoSpaceDN w:val="0"/>
        <w:adjustRightInd w:val="0"/>
        <w:spacing w:after="240"/>
        <w:rPr>
          <w:b/>
          <w:i/>
          <w:iCs/>
          <w:color w:val="000000" w:themeColor="text1"/>
        </w:rPr>
      </w:pPr>
      <w:r w:rsidRPr="00E6327B">
        <w:rPr>
          <w:b/>
          <w:i/>
          <w:iCs/>
          <w:color w:val="000000" w:themeColor="text1"/>
        </w:rPr>
        <w:t xml:space="preserve">Session #11: April </w:t>
      </w:r>
      <w:r w:rsidR="00C045EA" w:rsidRPr="00E6327B">
        <w:rPr>
          <w:b/>
          <w:i/>
          <w:iCs/>
          <w:color w:val="000000" w:themeColor="text1"/>
        </w:rPr>
        <w:t>6</w:t>
      </w:r>
      <w:r w:rsidR="00F464E5" w:rsidRPr="00E6327B">
        <w:rPr>
          <w:b/>
          <w:i/>
          <w:iCs/>
          <w:color w:val="000000" w:themeColor="text1"/>
        </w:rPr>
        <w:t xml:space="preserve"> </w:t>
      </w:r>
    </w:p>
    <w:p w14:paraId="0F70BC2F" w14:textId="77777777" w:rsidR="00402BEB" w:rsidRPr="00A5309D" w:rsidRDefault="00402BEB" w:rsidP="00065288">
      <w:pPr>
        <w:widowControl w:val="0"/>
        <w:autoSpaceDE w:val="0"/>
        <w:autoSpaceDN w:val="0"/>
        <w:adjustRightInd w:val="0"/>
        <w:spacing w:after="240"/>
        <w:rPr>
          <w:b/>
          <w:bCs/>
          <w:color w:val="000000" w:themeColor="text1"/>
        </w:rPr>
      </w:pPr>
      <w:r w:rsidRPr="00A5309D">
        <w:rPr>
          <w:b/>
          <w:bCs/>
          <w:color w:val="000000" w:themeColor="text1"/>
        </w:rPr>
        <w:t>Role of Attorneys General in Shaping Technology Policy</w:t>
      </w:r>
    </w:p>
    <w:p w14:paraId="7F194626" w14:textId="5B97CB58" w:rsidR="00402BEB" w:rsidRPr="00A5309D" w:rsidRDefault="00402BEB" w:rsidP="00065288">
      <w:pPr>
        <w:widowControl w:val="0"/>
        <w:autoSpaceDE w:val="0"/>
        <w:autoSpaceDN w:val="0"/>
        <w:adjustRightInd w:val="0"/>
        <w:spacing w:after="240"/>
        <w:rPr>
          <w:bCs/>
          <w:color w:val="000000" w:themeColor="text1"/>
        </w:rPr>
      </w:pPr>
      <w:r>
        <w:rPr>
          <w:bCs/>
          <w:color w:val="000000" w:themeColor="text1"/>
        </w:rPr>
        <w:t>New technology developments are announced every</w:t>
      </w:r>
      <w:r w:rsidR="000857F6">
        <w:rPr>
          <w:bCs/>
          <w:color w:val="000000" w:themeColor="text1"/>
        </w:rPr>
        <w:t xml:space="preserve"> </w:t>
      </w:r>
      <w:r>
        <w:rPr>
          <w:bCs/>
          <w:color w:val="000000" w:themeColor="text1"/>
        </w:rPr>
        <w:t xml:space="preserve">day, and </w:t>
      </w:r>
      <w:r w:rsidR="000857F6">
        <w:rPr>
          <w:bCs/>
          <w:color w:val="000000" w:themeColor="text1"/>
        </w:rPr>
        <w:t>often face scrutiny by AGs from consumer protection and privacy aspects, among others. Whether it is facial recognition technology, artificial intelligence-related, safety or data issues related to electric cars, or Facebook or Google, it’s an ever-expanding list. A</w:t>
      </w:r>
      <w:r w:rsidRPr="00A5309D">
        <w:rPr>
          <w:bCs/>
          <w:color w:val="000000" w:themeColor="text1"/>
        </w:rPr>
        <w:t>Gs</w:t>
      </w:r>
      <w:r w:rsidR="000857F6">
        <w:rPr>
          <w:bCs/>
          <w:color w:val="000000" w:themeColor="text1"/>
        </w:rPr>
        <w:t xml:space="preserve"> rely </w:t>
      </w:r>
      <w:r w:rsidRPr="00A5309D">
        <w:rPr>
          <w:bCs/>
          <w:color w:val="000000" w:themeColor="text1"/>
        </w:rPr>
        <w:t xml:space="preserve">upon their existing legal authority to act, </w:t>
      </w:r>
      <w:r w:rsidR="00877B6A" w:rsidRPr="00A5309D">
        <w:rPr>
          <w:bCs/>
          <w:color w:val="000000" w:themeColor="text1"/>
        </w:rPr>
        <w:t xml:space="preserve">absent </w:t>
      </w:r>
      <w:r w:rsidR="00877B6A">
        <w:rPr>
          <w:bCs/>
          <w:color w:val="000000" w:themeColor="text1"/>
        </w:rPr>
        <w:t>other</w:t>
      </w:r>
      <w:r w:rsidR="000857F6">
        <w:rPr>
          <w:bCs/>
          <w:color w:val="000000" w:themeColor="text1"/>
        </w:rPr>
        <w:t xml:space="preserve"> </w:t>
      </w:r>
      <w:r w:rsidRPr="00A5309D">
        <w:rPr>
          <w:bCs/>
          <w:color w:val="000000" w:themeColor="text1"/>
        </w:rPr>
        <w:t>clear legislative directive</w:t>
      </w:r>
      <w:r w:rsidR="00877B6A">
        <w:rPr>
          <w:bCs/>
          <w:color w:val="000000" w:themeColor="text1"/>
        </w:rPr>
        <w:t>s</w:t>
      </w:r>
      <w:r w:rsidRPr="00A5309D">
        <w:rPr>
          <w:bCs/>
          <w:color w:val="000000" w:themeColor="text1"/>
        </w:rPr>
        <w:t>.</w:t>
      </w:r>
      <w:r w:rsidR="000857F6">
        <w:rPr>
          <w:bCs/>
          <w:color w:val="000000" w:themeColor="text1"/>
        </w:rPr>
        <w:t xml:space="preserve"> The new technology area is moving fast, </w:t>
      </w:r>
      <w:r w:rsidR="00877B6A">
        <w:rPr>
          <w:bCs/>
          <w:color w:val="000000" w:themeColor="text1"/>
        </w:rPr>
        <w:t>posing challenges</w:t>
      </w:r>
      <w:r w:rsidR="000857F6">
        <w:rPr>
          <w:bCs/>
          <w:color w:val="000000" w:themeColor="text1"/>
        </w:rPr>
        <w:t xml:space="preserve"> in learning how it operates and what the issues actually are.</w:t>
      </w:r>
      <w:r w:rsidRPr="00A5309D">
        <w:rPr>
          <w:bCs/>
          <w:color w:val="000000" w:themeColor="text1"/>
        </w:rPr>
        <w:t xml:space="preserve"> What are the outcomes and how are AGs initiatives being received? How do AGs respond to data breaches and how is the privacy landscape changing, including </w:t>
      </w:r>
      <w:r w:rsidR="003B036A">
        <w:rPr>
          <w:bCs/>
          <w:color w:val="000000" w:themeColor="text1"/>
        </w:rPr>
        <w:t>CCPA</w:t>
      </w:r>
      <w:r w:rsidR="003B036A" w:rsidRPr="00A5309D">
        <w:rPr>
          <w:bCs/>
          <w:color w:val="000000" w:themeColor="text1"/>
        </w:rPr>
        <w:t xml:space="preserve"> </w:t>
      </w:r>
      <w:r w:rsidRPr="00A5309D">
        <w:rPr>
          <w:bCs/>
          <w:color w:val="000000" w:themeColor="text1"/>
        </w:rPr>
        <w:t xml:space="preserve">impact? </w:t>
      </w:r>
      <w:r w:rsidR="00877B6A" w:rsidRPr="00A5309D">
        <w:rPr>
          <w:bCs/>
          <w:color w:val="000000" w:themeColor="text1"/>
        </w:rPr>
        <w:t>And</w:t>
      </w:r>
      <w:r w:rsidRPr="00A5309D">
        <w:rPr>
          <w:bCs/>
          <w:color w:val="000000" w:themeColor="text1"/>
        </w:rPr>
        <w:t xml:space="preserve"> how</w:t>
      </w:r>
      <w:r w:rsidR="000857F6">
        <w:rPr>
          <w:bCs/>
          <w:color w:val="000000" w:themeColor="text1"/>
        </w:rPr>
        <w:t xml:space="preserve"> </w:t>
      </w:r>
      <w:r w:rsidR="00877B6A">
        <w:rPr>
          <w:bCs/>
          <w:color w:val="000000" w:themeColor="text1"/>
        </w:rPr>
        <w:t xml:space="preserve">is </w:t>
      </w:r>
      <w:r w:rsidR="00877B6A" w:rsidRPr="00A5309D">
        <w:rPr>
          <w:bCs/>
          <w:color w:val="000000" w:themeColor="text1"/>
        </w:rPr>
        <w:t>the</w:t>
      </w:r>
      <w:r w:rsidRPr="00A5309D">
        <w:rPr>
          <w:bCs/>
          <w:color w:val="000000" w:themeColor="text1"/>
        </w:rPr>
        <w:t xml:space="preserve"> pr</w:t>
      </w:r>
      <w:r w:rsidR="000857F6">
        <w:rPr>
          <w:bCs/>
          <w:color w:val="000000" w:themeColor="text1"/>
        </w:rPr>
        <w:t>i</w:t>
      </w:r>
      <w:r w:rsidRPr="00A5309D">
        <w:rPr>
          <w:bCs/>
          <w:color w:val="000000" w:themeColor="text1"/>
        </w:rPr>
        <w:t>vate sector respond</w:t>
      </w:r>
      <w:r w:rsidR="000857F6">
        <w:rPr>
          <w:bCs/>
          <w:color w:val="000000" w:themeColor="text1"/>
        </w:rPr>
        <w:t xml:space="preserve">ing </w:t>
      </w:r>
      <w:r w:rsidR="00877B6A">
        <w:rPr>
          <w:bCs/>
          <w:color w:val="000000" w:themeColor="text1"/>
        </w:rPr>
        <w:t>and, in some cases,</w:t>
      </w:r>
      <w:r w:rsidR="000857F6">
        <w:rPr>
          <w:bCs/>
          <w:color w:val="000000" w:themeColor="text1"/>
        </w:rPr>
        <w:t xml:space="preserve"> collaborating with AGs? </w:t>
      </w:r>
      <w:r w:rsidRPr="00A5309D">
        <w:rPr>
          <w:bCs/>
          <w:color w:val="000000" w:themeColor="text1"/>
        </w:rPr>
        <w:t xml:space="preserve">Case studies will include Facebook-related issues as well as </w:t>
      </w:r>
      <w:r w:rsidR="000857F6">
        <w:rPr>
          <w:bCs/>
          <w:color w:val="000000" w:themeColor="text1"/>
        </w:rPr>
        <w:t xml:space="preserve">other emerging issues. </w:t>
      </w:r>
    </w:p>
    <w:p w14:paraId="084D74AB" w14:textId="0A03484E" w:rsidR="007E7152" w:rsidRPr="00EC4682" w:rsidRDefault="008418E5" w:rsidP="00065288">
      <w:pPr>
        <w:widowControl w:val="0"/>
        <w:autoSpaceDE w:val="0"/>
        <w:autoSpaceDN w:val="0"/>
        <w:adjustRightInd w:val="0"/>
        <w:spacing w:after="240"/>
        <w:rPr>
          <w:b/>
          <w:bCs/>
          <w:i/>
          <w:iCs/>
          <w:color w:val="000000" w:themeColor="text1"/>
        </w:rPr>
      </w:pPr>
      <w:r w:rsidRPr="00EC4682">
        <w:rPr>
          <w:b/>
          <w:bCs/>
          <w:i/>
          <w:iCs/>
          <w:color w:val="000000" w:themeColor="text1"/>
        </w:rPr>
        <w:t>Session #1</w:t>
      </w:r>
      <w:r w:rsidR="00656773" w:rsidRPr="00EC4682">
        <w:rPr>
          <w:b/>
          <w:bCs/>
          <w:i/>
          <w:iCs/>
          <w:color w:val="000000" w:themeColor="text1"/>
        </w:rPr>
        <w:t>2</w:t>
      </w:r>
      <w:r w:rsidRPr="00EC4682">
        <w:rPr>
          <w:b/>
          <w:bCs/>
          <w:i/>
          <w:iCs/>
          <w:color w:val="000000" w:themeColor="text1"/>
        </w:rPr>
        <w:t xml:space="preserve">: April </w:t>
      </w:r>
      <w:r w:rsidR="002370FD" w:rsidRPr="00EC4682">
        <w:rPr>
          <w:b/>
          <w:bCs/>
          <w:i/>
          <w:iCs/>
          <w:color w:val="000000" w:themeColor="text1"/>
        </w:rPr>
        <w:t>1</w:t>
      </w:r>
      <w:r w:rsidR="00C045EA" w:rsidRPr="00EC4682">
        <w:rPr>
          <w:b/>
          <w:bCs/>
          <w:i/>
          <w:iCs/>
          <w:color w:val="000000" w:themeColor="text1"/>
        </w:rPr>
        <w:t xml:space="preserve">3 </w:t>
      </w:r>
    </w:p>
    <w:p w14:paraId="3AF9A0B8" w14:textId="2BA81A15" w:rsidR="00B6127A" w:rsidRDefault="00B6127A" w:rsidP="00065288">
      <w:pPr>
        <w:widowControl w:val="0"/>
        <w:autoSpaceDE w:val="0"/>
        <w:autoSpaceDN w:val="0"/>
        <w:adjustRightInd w:val="0"/>
        <w:spacing w:after="240"/>
        <w:rPr>
          <w:b/>
          <w:bCs/>
          <w:color w:val="000000" w:themeColor="text1"/>
        </w:rPr>
      </w:pPr>
      <w:r>
        <w:rPr>
          <w:b/>
          <w:bCs/>
          <w:color w:val="000000" w:themeColor="text1"/>
        </w:rPr>
        <w:t>Emerging AG Hot Topics</w:t>
      </w:r>
    </w:p>
    <w:p w14:paraId="6AFD7297" w14:textId="33F5A875" w:rsidR="00A703D8" w:rsidRPr="00A703D8" w:rsidRDefault="00A703D8" w:rsidP="00065288">
      <w:pPr>
        <w:widowControl w:val="0"/>
        <w:autoSpaceDE w:val="0"/>
        <w:autoSpaceDN w:val="0"/>
        <w:adjustRightInd w:val="0"/>
        <w:spacing w:after="240"/>
        <w:rPr>
          <w:color w:val="000000" w:themeColor="text1"/>
        </w:rPr>
      </w:pPr>
      <w:r>
        <w:rPr>
          <w:color w:val="000000" w:themeColor="text1"/>
        </w:rPr>
        <w:t xml:space="preserve">The class will focus on several hot topics of </w:t>
      </w:r>
      <w:r w:rsidR="00FD0BCB">
        <w:rPr>
          <w:color w:val="000000" w:themeColor="text1"/>
        </w:rPr>
        <w:t xml:space="preserve">AG </w:t>
      </w:r>
      <w:r>
        <w:rPr>
          <w:color w:val="000000" w:themeColor="text1"/>
        </w:rPr>
        <w:t>interest, including the role of the AG/state in medicinal and recreational marijuana</w:t>
      </w:r>
      <w:r w:rsidR="00FD0BCB">
        <w:rPr>
          <w:color w:val="000000" w:themeColor="text1"/>
        </w:rPr>
        <w:t xml:space="preserve">; </w:t>
      </w:r>
      <w:r w:rsidR="003B036A">
        <w:rPr>
          <w:color w:val="000000" w:themeColor="text1"/>
        </w:rPr>
        <w:t>pandemic response</w:t>
      </w:r>
      <w:r w:rsidR="00FD0BCB">
        <w:rPr>
          <w:color w:val="000000" w:themeColor="text1"/>
        </w:rPr>
        <w:t xml:space="preserve">; and state legal developments on cybercrime, among others. Each of these topics (and there are many more that could pop up) demonstrate once again the broad scope of the AG’s powers and duties. </w:t>
      </w:r>
      <w:r w:rsidR="003B036A">
        <w:rPr>
          <w:color w:val="000000" w:themeColor="text1"/>
        </w:rPr>
        <w:t xml:space="preserve"> </w:t>
      </w:r>
      <w:r w:rsidR="00FD0BCB">
        <w:rPr>
          <w:color w:val="000000" w:themeColor="text1"/>
        </w:rPr>
        <w:t xml:space="preserve">Prof. Blake will teach, having been at the forefront of the Colorado experience </w:t>
      </w:r>
      <w:r w:rsidR="00877B6A">
        <w:rPr>
          <w:color w:val="000000" w:themeColor="text1"/>
        </w:rPr>
        <w:t>with marijuana and</w:t>
      </w:r>
      <w:r w:rsidR="00FD0BCB">
        <w:rPr>
          <w:color w:val="000000" w:themeColor="text1"/>
        </w:rPr>
        <w:t xml:space="preserve"> subsequently, implementing the state’s regulatory regime.</w:t>
      </w:r>
    </w:p>
    <w:p w14:paraId="460DD8C7" w14:textId="1BEA9617" w:rsidR="007E7152" w:rsidRPr="005C14BF" w:rsidRDefault="008418E5" w:rsidP="00065288">
      <w:pPr>
        <w:widowControl w:val="0"/>
        <w:autoSpaceDE w:val="0"/>
        <w:autoSpaceDN w:val="0"/>
        <w:adjustRightInd w:val="0"/>
        <w:spacing w:after="240"/>
        <w:rPr>
          <w:b/>
          <w:bCs/>
          <w:color w:val="000000" w:themeColor="text1"/>
        </w:rPr>
      </w:pPr>
      <w:r w:rsidRPr="00E44FAA">
        <w:rPr>
          <w:b/>
          <w:bCs/>
          <w:i/>
          <w:iCs/>
          <w:color w:val="000000" w:themeColor="text1"/>
        </w:rPr>
        <w:t>Session #1</w:t>
      </w:r>
      <w:r w:rsidR="00656773" w:rsidRPr="00E44FAA">
        <w:rPr>
          <w:b/>
          <w:bCs/>
          <w:i/>
          <w:iCs/>
          <w:color w:val="000000" w:themeColor="text1"/>
        </w:rPr>
        <w:t>3</w:t>
      </w:r>
      <w:r w:rsidRPr="00E44FAA">
        <w:rPr>
          <w:b/>
          <w:bCs/>
          <w:i/>
          <w:iCs/>
          <w:color w:val="000000" w:themeColor="text1"/>
        </w:rPr>
        <w:t xml:space="preserve">: </w:t>
      </w:r>
      <w:r w:rsidR="00382D29" w:rsidRPr="00E44FAA">
        <w:rPr>
          <w:b/>
          <w:bCs/>
          <w:i/>
          <w:iCs/>
          <w:color w:val="000000" w:themeColor="text1"/>
        </w:rPr>
        <w:t>April 2</w:t>
      </w:r>
      <w:r w:rsidR="00EC4682">
        <w:rPr>
          <w:b/>
          <w:bCs/>
          <w:i/>
          <w:iCs/>
          <w:color w:val="000000" w:themeColor="text1"/>
        </w:rPr>
        <w:t>0</w:t>
      </w:r>
    </w:p>
    <w:p w14:paraId="58D5E1AE" w14:textId="7EED9F86" w:rsidR="00E20FFC" w:rsidRPr="00A5309D" w:rsidRDefault="008418E5" w:rsidP="00065288">
      <w:pPr>
        <w:widowControl w:val="0"/>
        <w:autoSpaceDE w:val="0"/>
        <w:autoSpaceDN w:val="0"/>
        <w:adjustRightInd w:val="0"/>
        <w:spacing w:after="240"/>
        <w:rPr>
          <w:b/>
          <w:bCs/>
          <w:color w:val="000000" w:themeColor="text1"/>
        </w:rPr>
      </w:pPr>
      <w:r w:rsidRPr="00A5309D">
        <w:rPr>
          <w:b/>
          <w:bCs/>
          <w:color w:val="000000" w:themeColor="text1"/>
        </w:rPr>
        <w:t xml:space="preserve">FINAL WRAP-UP </w:t>
      </w:r>
    </w:p>
    <w:p w14:paraId="7C2D5B75" w14:textId="118CAE79" w:rsidR="003132E7" w:rsidRPr="00A5309D" w:rsidRDefault="003132E7" w:rsidP="00065288">
      <w:pPr>
        <w:widowControl w:val="0"/>
        <w:autoSpaceDE w:val="0"/>
        <w:autoSpaceDN w:val="0"/>
        <w:adjustRightInd w:val="0"/>
        <w:spacing w:after="240"/>
        <w:rPr>
          <w:color w:val="000000" w:themeColor="text1"/>
        </w:rPr>
      </w:pPr>
      <w:r w:rsidRPr="00A5309D">
        <w:rPr>
          <w:color w:val="000000" w:themeColor="text1"/>
        </w:rPr>
        <w:t xml:space="preserve">Pros Blake and Ross will conclude the course with a review of AG roles and responsibilities. </w:t>
      </w:r>
      <w:r w:rsidR="00E20FFC" w:rsidRPr="00A5309D">
        <w:rPr>
          <w:color w:val="000000" w:themeColor="text1"/>
        </w:rPr>
        <w:t xml:space="preserve">Students will discuss their AGs in a 10 minute or less presentation, with the focus on lessons learned this semester, particularly noting wisdom/information offered by guest speakers. </w:t>
      </w:r>
      <w:r w:rsidRPr="00A5309D">
        <w:rPr>
          <w:color w:val="000000" w:themeColor="text1"/>
        </w:rPr>
        <w:t>What’s your own perspective? Are AGs doing their jobs? Should they be re-elected? Should their authority be enhanced or curtailed? Has state authority expanded or contracted in recent years? And for you, which job do you believe you would like to have in an AG Office and why?</w:t>
      </w:r>
      <w:r w:rsidR="00FD237D" w:rsidRPr="00A5309D">
        <w:rPr>
          <w:color w:val="000000" w:themeColor="text1"/>
        </w:rPr>
        <w:t xml:space="preserve"> </w:t>
      </w:r>
      <w:r w:rsidR="00E20FFC" w:rsidRPr="00A5309D">
        <w:rPr>
          <w:color w:val="000000" w:themeColor="text1"/>
        </w:rPr>
        <w:t xml:space="preserve">Your </w:t>
      </w:r>
      <w:r w:rsidR="00FD237D" w:rsidRPr="00A5309D">
        <w:rPr>
          <w:color w:val="000000" w:themeColor="text1"/>
        </w:rPr>
        <w:t>Professors invite your feedback</w:t>
      </w:r>
      <w:r w:rsidR="00E20FFC" w:rsidRPr="00A5309D">
        <w:rPr>
          <w:color w:val="000000" w:themeColor="text1"/>
        </w:rPr>
        <w:t>.</w:t>
      </w:r>
    </w:p>
    <w:p w14:paraId="7872B545" w14:textId="77777777" w:rsidR="008418E5" w:rsidRPr="00A5309D" w:rsidRDefault="008418E5" w:rsidP="00065288">
      <w:pPr>
        <w:widowControl w:val="0"/>
        <w:autoSpaceDE w:val="0"/>
        <w:autoSpaceDN w:val="0"/>
        <w:adjustRightInd w:val="0"/>
        <w:spacing w:after="240"/>
        <w:rPr>
          <w:color w:val="000000" w:themeColor="text1"/>
        </w:rPr>
      </w:pPr>
    </w:p>
    <w:sectPr w:rsidR="008418E5" w:rsidRPr="00A5309D" w:rsidSect="00501675">
      <w:footerReference w:type="even" r:id="rId24"/>
      <w:footerReference w:type="default" r:id="rId25"/>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4DD1D" w14:textId="77777777" w:rsidR="0046001B" w:rsidRDefault="0046001B">
      <w:r>
        <w:separator/>
      </w:r>
    </w:p>
  </w:endnote>
  <w:endnote w:type="continuationSeparator" w:id="0">
    <w:p w14:paraId="55FC22B7" w14:textId="77777777" w:rsidR="0046001B" w:rsidRDefault="0046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89DC" w14:textId="77777777" w:rsidR="00A872E8" w:rsidRDefault="00A872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B9E927D" w14:textId="77777777" w:rsidR="00A872E8" w:rsidRDefault="00A872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64F4A" w14:textId="77777777" w:rsidR="00A872E8" w:rsidRDefault="00A872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E16">
      <w:rPr>
        <w:rStyle w:val="PageNumber"/>
        <w:noProof/>
      </w:rPr>
      <w:t>7</w:t>
    </w:r>
    <w:r>
      <w:rPr>
        <w:rStyle w:val="PageNumber"/>
      </w:rPr>
      <w:fldChar w:fldCharType="end"/>
    </w:r>
  </w:p>
  <w:p w14:paraId="50CC89B9" w14:textId="77777777" w:rsidR="00A872E8" w:rsidRDefault="00A872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7BC2C" w14:textId="77777777" w:rsidR="0046001B" w:rsidRDefault="0046001B">
      <w:r>
        <w:separator/>
      </w:r>
    </w:p>
  </w:footnote>
  <w:footnote w:type="continuationSeparator" w:id="0">
    <w:p w14:paraId="147EA31D" w14:textId="77777777" w:rsidR="0046001B" w:rsidRDefault="00460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4B68"/>
    <w:multiLevelType w:val="hybridMultilevel"/>
    <w:tmpl w:val="347E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3D50"/>
    <w:multiLevelType w:val="hybridMultilevel"/>
    <w:tmpl w:val="F22AD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9063D5"/>
    <w:multiLevelType w:val="hybridMultilevel"/>
    <w:tmpl w:val="72CC7E5E"/>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 w15:restartNumberingAfterBreak="0">
    <w:nsid w:val="04F00F63"/>
    <w:multiLevelType w:val="hybridMultilevel"/>
    <w:tmpl w:val="D75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F41FD"/>
    <w:multiLevelType w:val="hybridMultilevel"/>
    <w:tmpl w:val="E276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73B72"/>
    <w:multiLevelType w:val="hybridMultilevel"/>
    <w:tmpl w:val="8C787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D525C3"/>
    <w:multiLevelType w:val="hybridMultilevel"/>
    <w:tmpl w:val="CBFE4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C737D4"/>
    <w:multiLevelType w:val="hybridMultilevel"/>
    <w:tmpl w:val="2B20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27F44"/>
    <w:multiLevelType w:val="hybridMultilevel"/>
    <w:tmpl w:val="C3D2D2F6"/>
    <w:lvl w:ilvl="0" w:tplc="322E75C6">
      <w:start w:val="1"/>
      <w:numFmt w:val="decimal"/>
      <w:lvlText w:val="%1."/>
      <w:lvlJc w:val="left"/>
      <w:pPr>
        <w:ind w:left="720" w:hanging="360"/>
      </w:pPr>
      <w:rPr>
        <w:rFonts w:hint="default"/>
      </w:rPr>
    </w:lvl>
    <w:lvl w:ilvl="1" w:tplc="8724F1F6" w:tentative="1">
      <w:start w:val="1"/>
      <w:numFmt w:val="lowerLetter"/>
      <w:lvlText w:val="%2."/>
      <w:lvlJc w:val="left"/>
      <w:pPr>
        <w:ind w:left="1440" w:hanging="360"/>
      </w:pPr>
    </w:lvl>
    <w:lvl w:ilvl="2" w:tplc="EBDAB452" w:tentative="1">
      <w:start w:val="1"/>
      <w:numFmt w:val="lowerRoman"/>
      <w:lvlText w:val="%3."/>
      <w:lvlJc w:val="right"/>
      <w:pPr>
        <w:ind w:left="2160" w:hanging="180"/>
      </w:pPr>
    </w:lvl>
    <w:lvl w:ilvl="3" w:tplc="43B4E2A6" w:tentative="1">
      <w:start w:val="1"/>
      <w:numFmt w:val="decimal"/>
      <w:lvlText w:val="%4."/>
      <w:lvlJc w:val="left"/>
      <w:pPr>
        <w:ind w:left="2880" w:hanging="360"/>
      </w:pPr>
    </w:lvl>
    <w:lvl w:ilvl="4" w:tplc="77FEBDB8" w:tentative="1">
      <w:start w:val="1"/>
      <w:numFmt w:val="lowerLetter"/>
      <w:lvlText w:val="%5."/>
      <w:lvlJc w:val="left"/>
      <w:pPr>
        <w:ind w:left="3600" w:hanging="360"/>
      </w:pPr>
    </w:lvl>
    <w:lvl w:ilvl="5" w:tplc="F52AE7DC" w:tentative="1">
      <w:start w:val="1"/>
      <w:numFmt w:val="lowerRoman"/>
      <w:lvlText w:val="%6."/>
      <w:lvlJc w:val="right"/>
      <w:pPr>
        <w:ind w:left="4320" w:hanging="180"/>
      </w:pPr>
    </w:lvl>
    <w:lvl w:ilvl="6" w:tplc="8370E942" w:tentative="1">
      <w:start w:val="1"/>
      <w:numFmt w:val="decimal"/>
      <w:lvlText w:val="%7."/>
      <w:lvlJc w:val="left"/>
      <w:pPr>
        <w:ind w:left="5040" w:hanging="360"/>
      </w:pPr>
    </w:lvl>
    <w:lvl w:ilvl="7" w:tplc="2E90AC36" w:tentative="1">
      <w:start w:val="1"/>
      <w:numFmt w:val="lowerLetter"/>
      <w:lvlText w:val="%8."/>
      <w:lvlJc w:val="left"/>
      <w:pPr>
        <w:ind w:left="5760" w:hanging="360"/>
      </w:pPr>
    </w:lvl>
    <w:lvl w:ilvl="8" w:tplc="2D72EC98" w:tentative="1">
      <w:start w:val="1"/>
      <w:numFmt w:val="lowerRoman"/>
      <w:lvlText w:val="%9."/>
      <w:lvlJc w:val="right"/>
      <w:pPr>
        <w:ind w:left="6480" w:hanging="180"/>
      </w:pPr>
    </w:lvl>
  </w:abstractNum>
  <w:abstractNum w:abstractNumId="9" w15:restartNumberingAfterBreak="0">
    <w:nsid w:val="15EF1D3D"/>
    <w:multiLevelType w:val="hybridMultilevel"/>
    <w:tmpl w:val="B1BE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C097F"/>
    <w:multiLevelType w:val="hybridMultilevel"/>
    <w:tmpl w:val="0A1A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15854"/>
    <w:multiLevelType w:val="hybridMultilevel"/>
    <w:tmpl w:val="CF9AC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E647EF"/>
    <w:multiLevelType w:val="hybridMultilevel"/>
    <w:tmpl w:val="D0640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12CBE"/>
    <w:multiLevelType w:val="hybridMultilevel"/>
    <w:tmpl w:val="671E74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2D16536"/>
    <w:multiLevelType w:val="hybridMultilevel"/>
    <w:tmpl w:val="4F7CC8A8"/>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5" w15:restartNumberingAfterBreak="0">
    <w:nsid w:val="2A0657C3"/>
    <w:multiLevelType w:val="hybridMultilevel"/>
    <w:tmpl w:val="1780C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15206C"/>
    <w:multiLevelType w:val="hybridMultilevel"/>
    <w:tmpl w:val="27CE7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E4457"/>
    <w:multiLevelType w:val="hybridMultilevel"/>
    <w:tmpl w:val="EC9A868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15:restartNumberingAfterBreak="0">
    <w:nsid w:val="2BB21112"/>
    <w:multiLevelType w:val="hybridMultilevel"/>
    <w:tmpl w:val="3EFE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943C2"/>
    <w:multiLevelType w:val="hybridMultilevel"/>
    <w:tmpl w:val="DE9C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3D049C"/>
    <w:multiLevelType w:val="hybridMultilevel"/>
    <w:tmpl w:val="832A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6E5A01"/>
    <w:multiLevelType w:val="hybridMultilevel"/>
    <w:tmpl w:val="53AC4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2D1116"/>
    <w:multiLevelType w:val="hybridMultilevel"/>
    <w:tmpl w:val="56E87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CE2387"/>
    <w:multiLevelType w:val="hybridMultilevel"/>
    <w:tmpl w:val="8BF0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95E09"/>
    <w:multiLevelType w:val="hybridMultilevel"/>
    <w:tmpl w:val="7D780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0F1A7C"/>
    <w:multiLevelType w:val="hybridMultilevel"/>
    <w:tmpl w:val="81D40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BD6EA8"/>
    <w:multiLevelType w:val="hybridMultilevel"/>
    <w:tmpl w:val="F77CE39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5C527ADD"/>
    <w:multiLevelType w:val="hybridMultilevel"/>
    <w:tmpl w:val="93C0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24235"/>
    <w:multiLevelType w:val="hybridMultilevel"/>
    <w:tmpl w:val="36EC5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DB3AD6"/>
    <w:multiLevelType w:val="hybridMultilevel"/>
    <w:tmpl w:val="E5E4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70AFF"/>
    <w:multiLevelType w:val="multilevel"/>
    <w:tmpl w:val="37C84F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413D39"/>
    <w:multiLevelType w:val="hybridMultilevel"/>
    <w:tmpl w:val="B9D4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971CE"/>
    <w:multiLevelType w:val="hybridMultilevel"/>
    <w:tmpl w:val="5288A2A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3" w15:restartNumberingAfterBreak="0">
    <w:nsid w:val="68E26C37"/>
    <w:multiLevelType w:val="hybridMultilevel"/>
    <w:tmpl w:val="DEC2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A0BDA"/>
    <w:multiLevelType w:val="hybridMultilevel"/>
    <w:tmpl w:val="DD56E1D0"/>
    <w:lvl w:ilvl="0" w:tplc="04090001">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35" w15:restartNumberingAfterBreak="0">
    <w:nsid w:val="6E4C2A98"/>
    <w:multiLevelType w:val="hybridMultilevel"/>
    <w:tmpl w:val="8B2E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D4A70"/>
    <w:multiLevelType w:val="hybridMultilevel"/>
    <w:tmpl w:val="F322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352B33"/>
    <w:multiLevelType w:val="multilevel"/>
    <w:tmpl w:val="21B0A3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637E86"/>
    <w:multiLevelType w:val="hybridMultilevel"/>
    <w:tmpl w:val="EFFA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A4AFB"/>
    <w:multiLevelType w:val="hybridMultilevel"/>
    <w:tmpl w:val="81589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8"/>
  </w:num>
  <w:num w:numId="3">
    <w:abstractNumId w:val="4"/>
  </w:num>
  <w:num w:numId="4">
    <w:abstractNumId w:val="15"/>
  </w:num>
  <w:num w:numId="5">
    <w:abstractNumId w:val="5"/>
  </w:num>
  <w:num w:numId="6">
    <w:abstractNumId w:val="1"/>
  </w:num>
  <w:num w:numId="7">
    <w:abstractNumId w:val="10"/>
  </w:num>
  <w:num w:numId="8">
    <w:abstractNumId w:val="13"/>
  </w:num>
  <w:num w:numId="9">
    <w:abstractNumId w:val="11"/>
  </w:num>
  <w:num w:numId="10">
    <w:abstractNumId w:val="0"/>
  </w:num>
  <w:num w:numId="11">
    <w:abstractNumId w:val="24"/>
  </w:num>
  <w:num w:numId="12">
    <w:abstractNumId w:val="16"/>
  </w:num>
  <w:num w:numId="13">
    <w:abstractNumId w:val="36"/>
  </w:num>
  <w:num w:numId="14">
    <w:abstractNumId w:val="14"/>
  </w:num>
  <w:num w:numId="15">
    <w:abstractNumId w:val="3"/>
  </w:num>
  <w:num w:numId="16">
    <w:abstractNumId w:val="21"/>
  </w:num>
  <w:num w:numId="17">
    <w:abstractNumId w:val="20"/>
  </w:num>
  <w:num w:numId="18">
    <w:abstractNumId w:val="19"/>
  </w:num>
  <w:num w:numId="19">
    <w:abstractNumId w:val="17"/>
  </w:num>
  <w:num w:numId="20">
    <w:abstractNumId w:val="26"/>
  </w:num>
  <w:num w:numId="21">
    <w:abstractNumId w:val="6"/>
  </w:num>
  <w:num w:numId="22">
    <w:abstractNumId w:val="25"/>
  </w:num>
  <w:num w:numId="23">
    <w:abstractNumId w:val="34"/>
  </w:num>
  <w:num w:numId="24">
    <w:abstractNumId w:val="27"/>
  </w:num>
  <w:num w:numId="25">
    <w:abstractNumId w:val="39"/>
  </w:num>
  <w:num w:numId="26">
    <w:abstractNumId w:val="28"/>
  </w:num>
  <w:num w:numId="27">
    <w:abstractNumId w:val="2"/>
  </w:num>
  <w:num w:numId="28">
    <w:abstractNumId w:val="31"/>
  </w:num>
  <w:num w:numId="29">
    <w:abstractNumId w:val="30"/>
  </w:num>
  <w:num w:numId="30">
    <w:abstractNumId w:val="37"/>
  </w:num>
  <w:num w:numId="31">
    <w:abstractNumId w:val="32"/>
  </w:num>
  <w:num w:numId="32">
    <w:abstractNumId w:val="23"/>
  </w:num>
  <w:num w:numId="33">
    <w:abstractNumId w:val="12"/>
  </w:num>
  <w:num w:numId="34">
    <w:abstractNumId w:val="22"/>
  </w:num>
  <w:num w:numId="35">
    <w:abstractNumId w:val="9"/>
  </w:num>
  <w:num w:numId="36">
    <w:abstractNumId w:val="33"/>
  </w:num>
  <w:num w:numId="37">
    <w:abstractNumId w:val="29"/>
  </w:num>
  <w:num w:numId="38">
    <w:abstractNumId w:val="18"/>
  </w:num>
  <w:num w:numId="39">
    <w:abstractNumId w:val="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E5"/>
    <w:rsid w:val="000126BA"/>
    <w:rsid w:val="00023EC0"/>
    <w:rsid w:val="00030AC9"/>
    <w:rsid w:val="000318FB"/>
    <w:rsid w:val="00036AC1"/>
    <w:rsid w:val="000524C3"/>
    <w:rsid w:val="000538CA"/>
    <w:rsid w:val="00061CF8"/>
    <w:rsid w:val="00065288"/>
    <w:rsid w:val="00073A87"/>
    <w:rsid w:val="000857F6"/>
    <w:rsid w:val="00086C7D"/>
    <w:rsid w:val="00090A59"/>
    <w:rsid w:val="000A6BAF"/>
    <w:rsid w:val="000A6FE7"/>
    <w:rsid w:val="000B13B3"/>
    <w:rsid w:val="000C060B"/>
    <w:rsid w:val="000C0E1C"/>
    <w:rsid w:val="000C6F58"/>
    <w:rsid w:val="000D0161"/>
    <w:rsid w:val="000D4A4A"/>
    <w:rsid w:val="000D69E1"/>
    <w:rsid w:val="000E23D2"/>
    <w:rsid w:val="000F4690"/>
    <w:rsid w:val="000F6F8B"/>
    <w:rsid w:val="000F72C7"/>
    <w:rsid w:val="00103B78"/>
    <w:rsid w:val="0010750E"/>
    <w:rsid w:val="00110794"/>
    <w:rsid w:val="00130BE4"/>
    <w:rsid w:val="00132D00"/>
    <w:rsid w:val="00134AB6"/>
    <w:rsid w:val="001426EA"/>
    <w:rsid w:val="00143481"/>
    <w:rsid w:val="00143F6C"/>
    <w:rsid w:val="00170DD4"/>
    <w:rsid w:val="00173A02"/>
    <w:rsid w:val="00192990"/>
    <w:rsid w:val="001977C9"/>
    <w:rsid w:val="001A0207"/>
    <w:rsid w:val="001A14FF"/>
    <w:rsid w:val="001A2C48"/>
    <w:rsid w:val="001A4402"/>
    <w:rsid w:val="001A53F1"/>
    <w:rsid w:val="001B002E"/>
    <w:rsid w:val="001C1DD7"/>
    <w:rsid w:val="001C4EE3"/>
    <w:rsid w:val="001C6888"/>
    <w:rsid w:val="001D4FAC"/>
    <w:rsid w:val="001E00E5"/>
    <w:rsid w:val="001E41D0"/>
    <w:rsid w:val="001E6CA8"/>
    <w:rsid w:val="00200AA8"/>
    <w:rsid w:val="002137CC"/>
    <w:rsid w:val="00215712"/>
    <w:rsid w:val="00215B36"/>
    <w:rsid w:val="00216F3F"/>
    <w:rsid w:val="00217963"/>
    <w:rsid w:val="00222106"/>
    <w:rsid w:val="00223DBF"/>
    <w:rsid w:val="0022645A"/>
    <w:rsid w:val="0023400D"/>
    <w:rsid w:val="002370FD"/>
    <w:rsid w:val="002459B9"/>
    <w:rsid w:val="00245C08"/>
    <w:rsid w:val="00257BDB"/>
    <w:rsid w:val="00272779"/>
    <w:rsid w:val="00273116"/>
    <w:rsid w:val="00273B2C"/>
    <w:rsid w:val="00282952"/>
    <w:rsid w:val="00283577"/>
    <w:rsid w:val="00284034"/>
    <w:rsid w:val="002856B5"/>
    <w:rsid w:val="00286674"/>
    <w:rsid w:val="002B36BE"/>
    <w:rsid w:val="002C0D3C"/>
    <w:rsid w:val="002C23CC"/>
    <w:rsid w:val="002D15D6"/>
    <w:rsid w:val="002D51B4"/>
    <w:rsid w:val="002D5F90"/>
    <w:rsid w:val="002E7194"/>
    <w:rsid w:val="002F25E9"/>
    <w:rsid w:val="002F571D"/>
    <w:rsid w:val="00303C02"/>
    <w:rsid w:val="003048A8"/>
    <w:rsid w:val="003132E7"/>
    <w:rsid w:val="00314429"/>
    <w:rsid w:val="00314810"/>
    <w:rsid w:val="003162C8"/>
    <w:rsid w:val="003166F9"/>
    <w:rsid w:val="00320816"/>
    <w:rsid w:val="00325694"/>
    <w:rsid w:val="00327B33"/>
    <w:rsid w:val="00327F36"/>
    <w:rsid w:val="0033428D"/>
    <w:rsid w:val="00337B08"/>
    <w:rsid w:val="0034078F"/>
    <w:rsid w:val="00345962"/>
    <w:rsid w:val="003500B3"/>
    <w:rsid w:val="00364644"/>
    <w:rsid w:val="00374822"/>
    <w:rsid w:val="00382623"/>
    <w:rsid w:val="00382D29"/>
    <w:rsid w:val="00382DE9"/>
    <w:rsid w:val="00386AE1"/>
    <w:rsid w:val="00392AD1"/>
    <w:rsid w:val="003A0438"/>
    <w:rsid w:val="003A74E1"/>
    <w:rsid w:val="003B036A"/>
    <w:rsid w:val="003B05C5"/>
    <w:rsid w:val="003B4EBB"/>
    <w:rsid w:val="003B60C2"/>
    <w:rsid w:val="003D7051"/>
    <w:rsid w:val="003E7771"/>
    <w:rsid w:val="003F384F"/>
    <w:rsid w:val="003F3E7F"/>
    <w:rsid w:val="00402BEB"/>
    <w:rsid w:val="00403547"/>
    <w:rsid w:val="00406DBD"/>
    <w:rsid w:val="004270F9"/>
    <w:rsid w:val="00446E32"/>
    <w:rsid w:val="004472A1"/>
    <w:rsid w:val="0045074B"/>
    <w:rsid w:val="0046001B"/>
    <w:rsid w:val="00460463"/>
    <w:rsid w:val="00461B79"/>
    <w:rsid w:val="0046332A"/>
    <w:rsid w:val="00466B4C"/>
    <w:rsid w:val="004741A4"/>
    <w:rsid w:val="00475492"/>
    <w:rsid w:val="00494A0A"/>
    <w:rsid w:val="004A4AFF"/>
    <w:rsid w:val="004B2C1C"/>
    <w:rsid w:val="004B48D5"/>
    <w:rsid w:val="004C171D"/>
    <w:rsid w:val="004C7FD2"/>
    <w:rsid w:val="004D5A0E"/>
    <w:rsid w:val="004D61EE"/>
    <w:rsid w:val="004E0484"/>
    <w:rsid w:val="004E30BE"/>
    <w:rsid w:val="004F044C"/>
    <w:rsid w:val="0050016B"/>
    <w:rsid w:val="00501675"/>
    <w:rsid w:val="005030BC"/>
    <w:rsid w:val="00506BC2"/>
    <w:rsid w:val="00507A0D"/>
    <w:rsid w:val="00511863"/>
    <w:rsid w:val="00513D8D"/>
    <w:rsid w:val="00516DB2"/>
    <w:rsid w:val="00521889"/>
    <w:rsid w:val="005260D8"/>
    <w:rsid w:val="00534F0C"/>
    <w:rsid w:val="005433DC"/>
    <w:rsid w:val="00543C67"/>
    <w:rsid w:val="00551733"/>
    <w:rsid w:val="0056134C"/>
    <w:rsid w:val="005658B2"/>
    <w:rsid w:val="00567420"/>
    <w:rsid w:val="00572335"/>
    <w:rsid w:val="00574F0C"/>
    <w:rsid w:val="005846C9"/>
    <w:rsid w:val="0059702D"/>
    <w:rsid w:val="005A0122"/>
    <w:rsid w:val="005A5351"/>
    <w:rsid w:val="005B0FAA"/>
    <w:rsid w:val="005B27F7"/>
    <w:rsid w:val="005B287A"/>
    <w:rsid w:val="005C14BF"/>
    <w:rsid w:val="005C1BC0"/>
    <w:rsid w:val="005C48AD"/>
    <w:rsid w:val="005C5863"/>
    <w:rsid w:val="005C5D6B"/>
    <w:rsid w:val="005E5B81"/>
    <w:rsid w:val="005E5C87"/>
    <w:rsid w:val="005E5F3F"/>
    <w:rsid w:val="005F2570"/>
    <w:rsid w:val="005F7869"/>
    <w:rsid w:val="00621849"/>
    <w:rsid w:val="0064225E"/>
    <w:rsid w:val="00656773"/>
    <w:rsid w:val="00657EF7"/>
    <w:rsid w:val="00661669"/>
    <w:rsid w:val="00662A14"/>
    <w:rsid w:val="006716FD"/>
    <w:rsid w:val="00672A6E"/>
    <w:rsid w:val="00683638"/>
    <w:rsid w:val="00683DE5"/>
    <w:rsid w:val="00684F8B"/>
    <w:rsid w:val="006874E6"/>
    <w:rsid w:val="0069139F"/>
    <w:rsid w:val="00693135"/>
    <w:rsid w:val="00695143"/>
    <w:rsid w:val="006B1BEE"/>
    <w:rsid w:val="006C0C65"/>
    <w:rsid w:val="006C19B9"/>
    <w:rsid w:val="006D1BED"/>
    <w:rsid w:val="006E0431"/>
    <w:rsid w:val="006E0B15"/>
    <w:rsid w:val="006F4619"/>
    <w:rsid w:val="006F550A"/>
    <w:rsid w:val="007103BC"/>
    <w:rsid w:val="00711F2F"/>
    <w:rsid w:val="0071614D"/>
    <w:rsid w:val="00722744"/>
    <w:rsid w:val="00724BF7"/>
    <w:rsid w:val="007512D2"/>
    <w:rsid w:val="007518E7"/>
    <w:rsid w:val="00761013"/>
    <w:rsid w:val="00762472"/>
    <w:rsid w:val="00764953"/>
    <w:rsid w:val="007671CB"/>
    <w:rsid w:val="0077257F"/>
    <w:rsid w:val="00782DF1"/>
    <w:rsid w:val="007A2C31"/>
    <w:rsid w:val="007A2DE9"/>
    <w:rsid w:val="007A5447"/>
    <w:rsid w:val="007A63F7"/>
    <w:rsid w:val="007C104A"/>
    <w:rsid w:val="007C138E"/>
    <w:rsid w:val="007D1E44"/>
    <w:rsid w:val="007E6C7E"/>
    <w:rsid w:val="007E7152"/>
    <w:rsid w:val="007F2747"/>
    <w:rsid w:val="007F58B9"/>
    <w:rsid w:val="00817327"/>
    <w:rsid w:val="00817D76"/>
    <w:rsid w:val="0082067F"/>
    <w:rsid w:val="00824E7C"/>
    <w:rsid w:val="00825AA8"/>
    <w:rsid w:val="00832E72"/>
    <w:rsid w:val="0084069F"/>
    <w:rsid w:val="008418E5"/>
    <w:rsid w:val="008430F3"/>
    <w:rsid w:val="00844071"/>
    <w:rsid w:val="00851171"/>
    <w:rsid w:val="0085342B"/>
    <w:rsid w:val="00855A67"/>
    <w:rsid w:val="00875991"/>
    <w:rsid w:val="00877B6A"/>
    <w:rsid w:val="008802D7"/>
    <w:rsid w:val="008831E2"/>
    <w:rsid w:val="00887A97"/>
    <w:rsid w:val="00893645"/>
    <w:rsid w:val="00897C35"/>
    <w:rsid w:val="008A29CE"/>
    <w:rsid w:val="008A300A"/>
    <w:rsid w:val="008A4A03"/>
    <w:rsid w:val="008B0BDB"/>
    <w:rsid w:val="008B5640"/>
    <w:rsid w:val="008B5E16"/>
    <w:rsid w:val="008B660D"/>
    <w:rsid w:val="008C4243"/>
    <w:rsid w:val="008D0E3A"/>
    <w:rsid w:val="008D3D36"/>
    <w:rsid w:val="008D433F"/>
    <w:rsid w:val="008D57A0"/>
    <w:rsid w:val="008D6219"/>
    <w:rsid w:val="008D6749"/>
    <w:rsid w:val="008E36DA"/>
    <w:rsid w:val="008E3E67"/>
    <w:rsid w:val="008F203E"/>
    <w:rsid w:val="0090297E"/>
    <w:rsid w:val="00907464"/>
    <w:rsid w:val="00914BB5"/>
    <w:rsid w:val="00923139"/>
    <w:rsid w:val="0093053D"/>
    <w:rsid w:val="009424C4"/>
    <w:rsid w:val="00946469"/>
    <w:rsid w:val="00951166"/>
    <w:rsid w:val="009605E8"/>
    <w:rsid w:val="00960663"/>
    <w:rsid w:val="009609C9"/>
    <w:rsid w:val="00967861"/>
    <w:rsid w:val="009737F9"/>
    <w:rsid w:val="0097519F"/>
    <w:rsid w:val="009816FB"/>
    <w:rsid w:val="00982C89"/>
    <w:rsid w:val="00986692"/>
    <w:rsid w:val="00987585"/>
    <w:rsid w:val="00996B13"/>
    <w:rsid w:val="009A0059"/>
    <w:rsid w:val="009C6CA9"/>
    <w:rsid w:val="009C7189"/>
    <w:rsid w:val="009D14B9"/>
    <w:rsid w:val="009D5E11"/>
    <w:rsid w:val="00A03C8F"/>
    <w:rsid w:val="00A152D5"/>
    <w:rsid w:val="00A235AD"/>
    <w:rsid w:val="00A3501A"/>
    <w:rsid w:val="00A37552"/>
    <w:rsid w:val="00A45C74"/>
    <w:rsid w:val="00A5309D"/>
    <w:rsid w:val="00A703D8"/>
    <w:rsid w:val="00A71DDC"/>
    <w:rsid w:val="00A85249"/>
    <w:rsid w:val="00A872E8"/>
    <w:rsid w:val="00A93F68"/>
    <w:rsid w:val="00AA0266"/>
    <w:rsid w:val="00AA43DD"/>
    <w:rsid w:val="00AC4A44"/>
    <w:rsid w:val="00AE0B8D"/>
    <w:rsid w:val="00AE7FBB"/>
    <w:rsid w:val="00AF61AD"/>
    <w:rsid w:val="00B01426"/>
    <w:rsid w:val="00B03FE7"/>
    <w:rsid w:val="00B110E1"/>
    <w:rsid w:val="00B239E9"/>
    <w:rsid w:val="00B27E31"/>
    <w:rsid w:val="00B33A50"/>
    <w:rsid w:val="00B374D9"/>
    <w:rsid w:val="00B41280"/>
    <w:rsid w:val="00B57A7F"/>
    <w:rsid w:val="00B57E58"/>
    <w:rsid w:val="00B6127A"/>
    <w:rsid w:val="00B645B3"/>
    <w:rsid w:val="00B66831"/>
    <w:rsid w:val="00B91AFF"/>
    <w:rsid w:val="00B93727"/>
    <w:rsid w:val="00B9614F"/>
    <w:rsid w:val="00BA0B0C"/>
    <w:rsid w:val="00BA45D5"/>
    <w:rsid w:val="00BB61FA"/>
    <w:rsid w:val="00BC1EF2"/>
    <w:rsid w:val="00BD35B4"/>
    <w:rsid w:val="00BD5077"/>
    <w:rsid w:val="00BE0C1E"/>
    <w:rsid w:val="00BE1551"/>
    <w:rsid w:val="00BE46A7"/>
    <w:rsid w:val="00BF04EA"/>
    <w:rsid w:val="00BF0CC7"/>
    <w:rsid w:val="00BF7660"/>
    <w:rsid w:val="00C02D1D"/>
    <w:rsid w:val="00C045EA"/>
    <w:rsid w:val="00C06A29"/>
    <w:rsid w:val="00C06B1D"/>
    <w:rsid w:val="00C24723"/>
    <w:rsid w:val="00C267BA"/>
    <w:rsid w:val="00C346DC"/>
    <w:rsid w:val="00C35244"/>
    <w:rsid w:val="00C360B3"/>
    <w:rsid w:val="00C376BE"/>
    <w:rsid w:val="00C443E5"/>
    <w:rsid w:val="00C5092E"/>
    <w:rsid w:val="00C52CD4"/>
    <w:rsid w:val="00C6343F"/>
    <w:rsid w:val="00C76A2F"/>
    <w:rsid w:val="00C80349"/>
    <w:rsid w:val="00C87CEA"/>
    <w:rsid w:val="00C93A96"/>
    <w:rsid w:val="00C94C66"/>
    <w:rsid w:val="00C96BE0"/>
    <w:rsid w:val="00CC2156"/>
    <w:rsid w:val="00CE2104"/>
    <w:rsid w:val="00CE48C7"/>
    <w:rsid w:val="00CF0B38"/>
    <w:rsid w:val="00CF2FEE"/>
    <w:rsid w:val="00CF6B49"/>
    <w:rsid w:val="00D078EF"/>
    <w:rsid w:val="00D1517D"/>
    <w:rsid w:val="00D21D29"/>
    <w:rsid w:val="00D24156"/>
    <w:rsid w:val="00D30535"/>
    <w:rsid w:val="00D4118B"/>
    <w:rsid w:val="00D504EE"/>
    <w:rsid w:val="00D51D68"/>
    <w:rsid w:val="00D619C6"/>
    <w:rsid w:val="00D6520E"/>
    <w:rsid w:val="00D7163D"/>
    <w:rsid w:val="00D725A3"/>
    <w:rsid w:val="00D73067"/>
    <w:rsid w:val="00D76174"/>
    <w:rsid w:val="00D76209"/>
    <w:rsid w:val="00D81F53"/>
    <w:rsid w:val="00D9191B"/>
    <w:rsid w:val="00D9612C"/>
    <w:rsid w:val="00DA4EED"/>
    <w:rsid w:val="00DA6137"/>
    <w:rsid w:val="00DB6583"/>
    <w:rsid w:val="00DC133C"/>
    <w:rsid w:val="00DC421B"/>
    <w:rsid w:val="00DC7BCF"/>
    <w:rsid w:val="00DD1948"/>
    <w:rsid w:val="00DE3216"/>
    <w:rsid w:val="00DE657F"/>
    <w:rsid w:val="00DE6BE6"/>
    <w:rsid w:val="00DF759D"/>
    <w:rsid w:val="00E03E08"/>
    <w:rsid w:val="00E046AC"/>
    <w:rsid w:val="00E11CFF"/>
    <w:rsid w:val="00E135BA"/>
    <w:rsid w:val="00E16B54"/>
    <w:rsid w:val="00E17167"/>
    <w:rsid w:val="00E20FFC"/>
    <w:rsid w:val="00E23E07"/>
    <w:rsid w:val="00E3463F"/>
    <w:rsid w:val="00E42574"/>
    <w:rsid w:val="00E44FAA"/>
    <w:rsid w:val="00E5109B"/>
    <w:rsid w:val="00E56458"/>
    <w:rsid w:val="00E56995"/>
    <w:rsid w:val="00E61476"/>
    <w:rsid w:val="00E6327B"/>
    <w:rsid w:val="00E66D76"/>
    <w:rsid w:val="00E66D8D"/>
    <w:rsid w:val="00E7542D"/>
    <w:rsid w:val="00E76DDE"/>
    <w:rsid w:val="00E77BB8"/>
    <w:rsid w:val="00E866FC"/>
    <w:rsid w:val="00EA076B"/>
    <w:rsid w:val="00EA2E44"/>
    <w:rsid w:val="00EA39E2"/>
    <w:rsid w:val="00EA5AFB"/>
    <w:rsid w:val="00EB6CCE"/>
    <w:rsid w:val="00EC4682"/>
    <w:rsid w:val="00ED390E"/>
    <w:rsid w:val="00ED7EB3"/>
    <w:rsid w:val="00EE095C"/>
    <w:rsid w:val="00EE56A5"/>
    <w:rsid w:val="00EE5865"/>
    <w:rsid w:val="00EE7AA3"/>
    <w:rsid w:val="00EF211E"/>
    <w:rsid w:val="00EF6070"/>
    <w:rsid w:val="00F10050"/>
    <w:rsid w:val="00F20265"/>
    <w:rsid w:val="00F31680"/>
    <w:rsid w:val="00F36F62"/>
    <w:rsid w:val="00F40B85"/>
    <w:rsid w:val="00F464E5"/>
    <w:rsid w:val="00F53819"/>
    <w:rsid w:val="00F56C02"/>
    <w:rsid w:val="00F65CF6"/>
    <w:rsid w:val="00F70FB2"/>
    <w:rsid w:val="00F72B61"/>
    <w:rsid w:val="00F74C59"/>
    <w:rsid w:val="00F7761F"/>
    <w:rsid w:val="00F82C1C"/>
    <w:rsid w:val="00F844B1"/>
    <w:rsid w:val="00F86365"/>
    <w:rsid w:val="00F9258B"/>
    <w:rsid w:val="00FA4F0A"/>
    <w:rsid w:val="00FB316A"/>
    <w:rsid w:val="00FC03E0"/>
    <w:rsid w:val="00FC343F"/>
    <w:rsid w:val="00FC3894"/>
    <w:rsid w:val="00FC4E97"/>
    <w:rsid w:val="00FD0BCB"/>
    <w:rsid w:val="00FD237D"/>
    <w:rsid w:val="00FD66DF"/>
    <w:rsid w:val="00FE1250"/>
    <w:rsid w:val="00FF4425"/>
    <w:rsid w:val="00FF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4E43"/>
  <w15:chartTrackingRefBased/>
  <w15:docId w15:val="{7B21093A-0732-3C4D-8598-DD399741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13"/>
    <w:rPr>
      <w:rFonts w:ascii="Times New Roman" w:eastAsia="Times New Roman" w:hAnsi="Times New Roman" w:cs="Times New Roman"/>
    </w:rPr>
  </w:style>
  <w:style w:type="paragraph" w:styleId="Heading1">
    <w:name w:val="heading 1"/>
    <w:basedOn w:val="Normal"/>
    <w:next w:val="Normal"/>
    <w:link w:val="Heading1Char"/>
    <w:uiPriority w:val="9"/>
    <w:qFormat/>
    <w:rsid w:val="0032569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418E5"/>
    <w:rPr>
      <w:color w:val="0000FF"/>
      <w:u w:val="single"/>
    </w:rPr>
  </w:style>
  <w:style w:type="paragraph" w:styleId="ListParagraph">
    <w:name w:val="List Paragraph"/>
    <w:basedOn w:val="Normal"/>
    <w:uiPriority w:val="34"/>
    <w:qFormat/>
    <w:rsid w:val="008418E5"/>
    <w:pPr>
      <w:ind w:left="720"/>
      <w:contextualSpacing/>
    </w:pPr>
  </w:style>
  <w:style w:type="paragraph" w:styleId="Footer">
    <w:name w:val="footer"/>
    <w:basedOn w:val="Normal"/>
    <w:link w:val="FooterChar"/>
    <w:uiPriority w:val="99"/>
    <w:unhideWhenUsed/>
    <w:rsid w:val="008418E5"/>
    <w:pPr>
      <w:tabs>
        <w:tab w:val="center" w:pos="4320"/>
        <w:tab w:val="right" w:pos="8640"/>
      </w:tabs>
    </w:pPr>
  </w:style>
  <w:style w:type="character" w:customStyle="1" w:styleId="FooterChar">
    <w:name w:val="Footer Char"/>
    <w:basedOn w:val="DefaultParagraphFont"/>
    <w:link w:val="Footer"/>
    <w:uiPriority w:val="99"/>
    <w:rsid w:val="008418E5"/>
    <w:rPr>
      <w:rFonts w:ascii="Times New Roman" w:eastAsia="Times New Roman" w:hAnsi="Times New Roman" w:cs="Times New Roman"/>
    </w:rPr>
  </w:style>
  <w:style w:type="character" w:styleId="PageNumber">
    <w:name w:val="page number"/>
    <w:basedOn w:val="DefaultParagraphFont"/>
    <w:uiPriority w:val="99"/>
    <w:semiHidden/>
    <w:unhideWhenUsed/>
    <w:rsid w:val="008418E5"/>
  </w:style>
  <w:style w:type="paragraph" w:customStyle="1" w:styleId="ydp7eec841fyiv0217401127msonormal">
    <w:name w:val="ydp7eec841fyiv0217401127msonormal"/>
    <w:basedOn w:val="Normal"/>
    <w:rsid w:val="008418E5"/>
    <w:pPr>
      <w:spacing w:before="100" w:beforeAutospacing="1" w:after="100" w:afterAutospacing="1"/>
    </w:pPr>
  </w:style>
  <w:style w:type="paragraph" w:customStyle="1" w:styleId="ydp7eec841fyiv0217401127msolistparagraph">
    <w:name w:val="ydp7eec841fyiv0217401127msolistparagraph"/>
    <w:basedOn w:val="Normal"/>
    <w:rsid w:val="008418E5"/>
    <w:pPr>
      <w:spacing w:before="100" w:beforeAutospacing="1" w:after="100" w:afterAutospacing="1"/>
    </w:pPr>
  </w:style>
  <w:style w:type="paragraph" w:styleId="NormalWeb">
    <w:name w:val="Normal (Web)"/>
    <w:basedOn w:val="Normal"/>
    <w:uiPriority w:val="99"/>
    <w:unhideWhenUsed/>
    <w:rsid w:val="008418E5"/>
    <w:pPr>
      <w:spacing w:before="100" w:beforeAutospacing="1" w:after="100" w:afterAutospacing="1"/>
    </w:pPr>
  </w:style>
  <w:style w:type="character" w:styleId="Strong">
    <w:name w:val="Strong"/>
    <w:basedOn w:val="DefaultParagraphFont"/>
    <w:uiPriority w:val="22"/>
    <w:qFormat/>
    <w:rsid w:val="008418E5"/>
    <w:rPr>
      <w:b/>
      <w:bCs/>
    </w:rPr>
  </w:style>
  <w:style w:type="character" w:customStyle="1" w:styleId="UnresolvedMention1">
    <w:name w:val="Unresolved Mention1"/>
    <w:basedOn w:val="DefaultParagraphFont"/>
    <w:uiPriority w:val="99"/>
    <w:semiHidden/>
    <w:unhideWhenUsed/>
    <w:rsid w:val="00923139"/>
    <w:rPr>
      <w:color w:val="605E5C"/>
      <w:shd w:val="clear" w:color="auto" w:fill="E1DFDD"/>
    </w:rPr>
  </w:style>
  <w:style w:type="character" w:styleId="FollowedHyperlink">
    <w:name w:val="FollowedHyperlink"/>
    <w:basedOn w:val="DefaultParagraphFont"/>
    <w:uiPriority w:val="99"/>
    <w:semiHidden/>
    <w:unhideWhenUsed/>
    <w:rsid w:val="00C94C66"/>
    <w:rPr>
      <w:color w:val="954F72" w:themeColor="followedHyperlink"/>
      <w:u w:val="single"/>
    </w:rPr>
  </w:style>
  <w:style w:type="character" w:customStyle="1" w:styleId="Heading1Char">
    <w:name w:val="Heading 1 Char"/>
    <w:basedOn w:val="DefaultParagraphFont"/>
    <w:link w:val="Heading1"/>
    <w:uiPriority w:val="9"/>
    <w:rsid w:val="0032569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C0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E1C"/>
    <w:rPr>
      <w:rFonts w:ascii="Segoe UI" w:eastAsia="Times New Roman" w:hAnsi="Segoe UI" w:cs="Segoe UI"/>
      <w:sz w:val="18"/>
      <w:szCs w:val="18"/>
    </w:rPr>
  </w:style>
  <w:style w:type="paragraph" w:styleId="Revision">
    <w:name w:val="Revision"/>
    <w:hidden/>
    <w:uiPriority w:val="99"/>
    <w:semiHidden/>
    <w:rsid w:val="003166F9"/>
    <w:rPr>
      <w:rFonts w:ascii="Times New Roman" w:eastAsia="Times New Roman" w:hAnsi="Times New Roman" w:cs="Times New Roman"/>
    </w:rPr>
  </w:style>
  <w:style w:type="paragraph" w:styleId="Header">
    <w:name w:val="header"/>
    <w:basedOn w:val="Normal"/>
    <w:link w:val="HeaderChar"/>
    <w:uiPriority w:val="99"/>
    <w:unhideWhenUsed/>
    <w:rsid w:val="00FC4E97"/>
    <w:pPr>
      <w:tabs>
        <w:tab w:val="center" w:pos="4680"/>
        <w:tab w:val="right" w:pos="9360"/>
      </w:tabs>
    </w:pPr>
  </w:style>
  <w:style w:type="character" w:customStyle="1" w:styleId="HeaderChar">
    <w:name w:val="Header Char"/>
    <w:basedOn w:val="DefaultParagraphFont"/>
    <w:link w:val="Header"/>
    <w:uiPriority w:val="99"/>
    <w:rsid w:val="00FC4E9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F203E"/>
    <w:rPr>
      <w:sz w:val="16"/>
      <w:szCs w:val="16"/>
    </w:rPr>
  </w:style>
  <w:style w:type="paragraph" w:styleId="CommentText">
    <w:name w:val="annotation text"/>
    <w:basedOn w:val="Normal"/>
    <w:link w:val="CommentTextChar"/>
    <w:uiPriority w:val="99"/>
    <w:semiHidden/>
    <w:unhideWhenUsed/>
    <w:rsid w:val="008F203E"/>
    <w:rPr>
      <w:sz w:val="20"/>
      <w:szCs w:val="20"/>
    </w:rPr>
  </w:style>
  <w:style w:type="character" w:customStyle="1" w:styleId="CommentTextChar">
    <w:name w:val="Comment Text Char"/>
    <w:basedOn w:val="DefaultParagraphFont"/>
    <w:link w:val="CommentText"/>
    <w:uiPriority w:val="99"/>
    <w:semiHidden/>
    <w:rsid w:val="008F20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203E"/>
    <w:rPr>
      <w:b/>
      <w:bCs/>
    </w:rPr>
  </w:style>
  <w:style w:type="character" w:customStyle="1" w:styleId="CommentSubjectChar">
    <w:name w:val="Comment Subject Char"/>
    <w:basedOn w:val="CommentTextChar"/>
    <w:link w:val="CommentSubject"/>
    <w:uiPriority w:val="99"/>
    <w:semiHidden/>
    <w:rsid w:val="008F203E"/>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C52CD4"/>
    <w:rPr>
      <w:color w:val="605E5C"/>
      <w:shd w:val="clear" w:color="auto" w:fill="E1DFDD"/>
    </w:rPr>
  </w:style>
  <w:style w:type="paragraph" w:customStyle="1" w:styleId="xmsonormal">
    <w:name w:val="xmsonormal"/>
    <w:basedOn w:val="Normal"/>
    <w:rsid w:val="003162C8"/>
    <w:pPr>
      <w:spacing w:before="100" w:beforeAutospacing="1" w:after="100" w:afterAutospacing="1"/>
    </w:pPr>
  </w:style>
  <w:style w:type="character" w:customStyle="1" w:styleId="apple-converted-space">
    <w:name w:val="apple-converted-space"/>
    <w:basedOn w:val="DefaultParagraphFont"/>
    <w:rsid w:val="00316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863739">
      <w:bodyDiv w:val="1"/>
      <w:marLeft w:val="0"/>
      <w:marRight w:val="0"/>
      <w:marTop w:val="0"/>
      <w:marBottom w:val="0"/>
      <w:divBdr>
        <w:top w:val="none" w:sz="0" w:space="0" w:color="auto"/>
        <w:left w:val="none" w:sz="0" w:space="0" w:color="auto"/>
        <w:bottom w:val="none" w:sz="0" w:space="0" w:color="auto"/>
        <w:right w:val="none" w:sz="0" w:space="0" w:color="auto"/>
      </w:divBdr>
    </w:div>
    <w:div w:id="575870124">
      <w:bodyDiv w:val="1"/>
      <w:marLeft w:val="0"/>
      <w:marRight w:val="0"/>
      <w:marTop w:val="0"/>
      <w:marBottom w:val="0"/>
      <w:divBdr>
        <w:top w:val="none" w:sz="0" w:space="0" w:color="auto"/>
        <w:left w:val="none" w:sz="0" w:space="0" w:color="auto"/>
        <w:bottom w:val="none" w:sz="0" w:space="0" w:color="auto"/>
        <w:right w:val="none" w:sz="0" w:space="0" w:color="auto"/>
      </w:divBdr>
    </w:div>
    <w:div w:id="595097130">
      <w:bodyDiv w:val="1"/>
      <w:marLeft w:val="0"/>
      <w:marRight w:val="0"/>
      <w:marTop w:val="0"/>
      <w:marBottom w:val="0"/>
      <w:divBdr>
        <w:top w:val="none" w:sz="0" w:space="0" w:color="auto"/>
        <w:left w:val="none" w:sz="0" w:space="0" w:color="auto"/>
        <w:bottom w:val="none" w:sz="0" w:space="0" w:color="auto"/>
        <w:right w:val="none" w:sz="0" w:space="0" w:color="auto"/>
      </w:divBdr>
    </w:div>
    <w:div w:id="1252279263">
      <w:bodyDiv w:val="1"/>
      <w:marLeft w:val="0"/>
      <w:marRight w:val="0"/>
      <w:marTop w:val="0"/>
      <w:marBottom w:val="0"/>
      <w:divBdr>
        <w:top w:val="none" w:sz="0" w:space="0" w:color="auto"/>
        <w:left w:val="none" w:sz="0" w:space="0" w:color="auto"/>
        <w:bottom w:val="none" w:sz="0" w:space="0" w:color="auto"/>
        <w:right w:val="none" w:sz="0" w:space="0" w:color="auto"/>
      </w:divBdr>
    </w:div>
    <w:div w:id="1420981807">
      <w:bodyDiv w:val="1"/>
      <w:marLeft w:val="0"/>
      <w:marRight w:val="0"/>
      <w:marTop w:val="0"/>
      <w:marBottom w:val="0"/>
      <w:divBdr>
        <w:top w:val="none" w:sz="0" w:space="0" w:color="auto"/>
        <w:left w:val="none" w:sz="0" w:space="0" w:color="auto"/>
        <w:bottom w:val="none" w:sz="0" w:space="0" w:color="auto"/>
        <w:right w:val="none" w:sz="0" w:space="0" w:color="auto"/>
      </w:divBdr>
    </w:div>
    <w:div w:id="1523978805">
      <w:bodyDiv w:val="1"/>
      <w:marLeft w:val="0"/>
      <w:marRight w:val="0"/>
      <w:marTop w:val="0"/>
      <w:marBottom w:val="0"/>
      <w:divBdr>
        <w:top w:val="none" w:sz="0" w:space="0" w:color="auto"/>
        <w:left w:val="none" w:sz="0" w:space="0" w:color="auto"/>
        <w:bottom w:val="none" w:sz="0" w:space="0" w:color="auto"/>
        <w:right w:val="none" w:sz="0" w:space="0" w:color="auto"/>
      </w:divBdr>
      <w:divsChild>
        <w:div w:id="569733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221012">
              <w:marLeft w:val="0"/>
              <w:marRight w:val="0"/>
              <w:marTop w:val="0"/>
              <w:marBottom w:val="0"/>
              <w:divBdr>
                <w:top w:val="none" w:sz="0" w:space="0" w:color="auto"/>
                <w:left w:val="none" w:sz="0" w:space="0" w:color="auto"/>
                <w:bottom w:val="none" w:sz="0" w:space="0" w:color="auto"/>
                <w:right w:val="none" w:sz="0" w:space="0" w:color="auto"/>
              </w:divBdr>
              <w:divsChild>
                <w:div w:id="1213736548">
                  <w:marLeft w:val="0"/>
                  <w:marRight w:val="0"/>
                  <w:marTop w:val="0"/>
                  <w:marBottom w:val="0"/>
                  <w:divBdr>
                    <w:top w:val="none" w:sz="0" w:space="0" w:color="auto"/>
                    <w:left w:val="none" w:sz="0" w:space="0" w:color="auto"/>
                    <w:bottom w:val="none" w:sz="0" w:space="0" w:color="auto"/>
                    <w:right w:val="none" w:sz="0" w:space="0" w:color="auto"/>
                  </w:divBdr>
                  <w:divsChild>
                    <w:div w:id="9011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07681">
      <w:bodyDiv w:val="1"/>
      <w:marLeft w:val="0"/>
      <w:marRight w:val="0"/>
      <w:marTop w:val="0"/>
      <w:marBottom w:val="0"/>
      <w:divBdr>
        <w:top w:val="none" w:sz="0" w:space="0" w:color="auto"/>
        <w:left w:val="none" w:sz="0" w:space="0" w:color="auto"/>
        <w:bottom w:val="none" w:sz="0" w:space="0" w:color="auto"/>
        <w:right w:val="none" w:sz="0" w:space="0" w:color="auto"/>
      </w:divBdr>
      <w:divsChild>
        <w:div w:id="1942175239">
          <w:marLeft w:val="0"/>
          <w:marRight w:val="0"/>
          <w:marTop w:val="0"/>
          <w:marBottom w:val="0"/>
          <w:divBdr>
            <w:top w:val="none" w:sz="0" w:space="0" w:color="auto"/>
            <w:left w:val="none" w:sz="0" w:space="0" w:color="auto"/>
            <w:bottom w:val="none" w:sz="0" w:space="0" w:color="auto"/>
            <w:right w:val="none" w:sz="0" w:space="0" w:color="auto"/>
          </w:divBdr>
          <w:divsChild>
            <w:div w:id="1387951806">
              <w:marLeft w:val="0"/>
              <w:marRight w:val="0"/>
              <w:marTop w:val="0"/>
              <w:marBottom w:val="0"/>
              <w:divBdr>
                <w:top w:val="none" w:sz="0" w:space="0" w:color="auto"/>
                <w:left w:val="none" w:sz="0" w:space="0" w:color="auto"/>
                <w:bottom w:val="none" w:sz="0" w:space="0" w:color="auto"/>
                <w:right w:val="none" w:sz="0" w:space="0" w:color="auto"/>
              </w:divBdr>
              <w:divsChild>
                <w:div w:id="20538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3170">
          <w:marLeft w:val="0"/>
          <w:marRight w:val="0"/>
          <w:marTop w:val="0"/>
          <w:marBottom w:val="0"/>
          <w:divBdr>
            <w:top w:val="none" w:sz="0" w:space="0" w:color="auto"/>
            <w:left w:val="none" w:sz="0" w:space="0" w:color="auto"/>
            <w:bottom w:val="none" w:sz="0" w:space="0" w:color="auto"/>
            <w:right w:val="none" w:sz="0" w:space="0" w:color="auto"/>
          </w:divBdr>
          <w:divsChild>
            <w:div w:id="1974211200">
              <w:marLeft w:val="0"/>
              <w:marRight w:val="0"/>
              <w:marTop w:val="0"/>
              <w:marBottom w:val="0"/>
              <w:divBdr>
                <w:top w:val="none" w:sz="0" w:space="0" w:color="auto"/>
                <w:left w:val="none" w:sz="0" w:space="0" w:color="auto"/>
                <w:bottom w:val="none" w:sz="0" w:space="0" w:color="auto"/>
                <w:right w:val="none" w:sz="0" w:space="0" w:color="auto"/>
              </w:divBdr>
              <w:divsChild>
                <w:div w:id="862942511">
                  <w:marLeft w:val="0"/>
                  <w:marRight w:val="0"/>
                  <w:marTop w:val="0"/>
                  <w:marBottom w:val="0"/>
                  <w:divBdr>
                    <w:top w:val="none" w:sz="0" w:space="0" w:color="auto"/>
                    <w:left w:val="none" w:sz="0" w:space="0" w:color="auto"/>
                    <w:bottom w:val="none" w:sz="0" w:space="0" w:color="auto"/>
                    <w:right w:val="none" w:sz="0" w:space="0" w:color="auto"/>
                  </w:divBdr>
                </w:div>
                <w:div w:id="1288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ag.org/" TargetMode="External"/><Relationship Id="rId18" Type="http://schemas.openxmlformats.org/officeDocument/2006/relationships/hyperlink" Target="https://fedsoc.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justice.gov/" TargetMode="External"/><Relationship Id="rId7" Type="http://schemas.openxmlformats.org/officeDocument/2006/relationships/endnotes" Target="endnotes.xml"/><Relationship Id="rId12" Type="http://schemas.openxmlformats.org/officeDocument/2006/relationships/hyperlink" Target="https://www.agalliance.org/ap/" TargetMode="External"/><Relationship Id="rId17" Type="http://schemas.openxmlformats.org/officeDocument/2006/relationships/hyperlink" Target="http://www.MasonAGEP.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oag.state.md.us/" TargetMode="External"/><Relationship Id="rId20" Type="http://schemas.openxmlformats.org/officeDocument/2006/relationships/hyperlink" Target="http://www.legalnewsli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mu.bncollege.com/shop/gmu/page/find-textbook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ag.state.va.us/" TargetMode="External"/><Relationship Id="rId23" Type="http://schemas.openxmlformats.org/officeDocument/2006/relationships/hyperlink" Target="https://www.consumerfinance.gov/" TargetMode="External"/><Relationship Id="rId10" Type="http://schemas.openxmlformats.org/officeDocument/2006/relationships/hyperlink" Target="mailto:lross3@gmu.edu" TargetMode="External"/><Relationship Id="rId19" Type="http://schemas.openxmlformats.org/officeDocument/2006/relationships/hyperlink" Target="http://www.instituteforlegalreform.org/" TargetMode="External"/><Relationship Id="rId4" Type="http://schemas.openxmlformats.org/officeDocument/2006/relationships/settings" Target="settings.xml"/><Relationship Id="rId9" Type="http://schemas.openxmlformats.org/officeDocument/2006/relationships/hyperlink" Target="mailto:dblake@gmu.edu" TargetMode="External"/><Relationship Id="rId14" Type="http://schemas.openxmlformats.org/officeDocument/2006/relationships/hyperlink" Target="http://oag.dc.gov" TargetMode="External"/><Relationship Id="rId22" Type="http://schemas.openxmlformats.org/officeDocument/2006/relationships/hyperlink" Target="https://www.ftc.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A7980-EED5-410D-A32D-9C2A5FCB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3777</Words>
  <Characters>21534</Characters>
  <Application>Microsoft Office Word</Application>
  <DocSecurity>0</DocSecurity>
  <PresentationFormat>15|.DOCX</PresentationFormat>
  <Lines>179</Lines>
  <Paragraphs>50</Paragraphs>
  <ScaleCrop>false</ScaleCrop>
  <HeadingPairs>
    <vt:vector size="2" baseType="variant">
      <vt:variant>
        <vt:lpstr>Title</vt:lpstr>
      </vt:variant>
      <vt:variant>
        <vt:i4>1</vt:i4>
      </vt:variant>
    </vt:vector>
  </HeadingPairs>
  <TitlesOfParts>
    <vt:vector size="1" baseType="lpstr">
      <vt:lpstr>ROSS-BLAKE LAW 624 SPRING 2020  (Y0169044.DOCX;1)</vt:lpstr>
    </vt:vector>
  </TitlesOfParts>
  <Company/>
  <LinksUpToDate>false</LinksUpToDate>
  <CharactersWithSpaces>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ROSS-BLAKE LAW 624 SPRING 2020  (Y0169044.DOCX;1)</dc:title>
  <dc:subject/>
  <dc:creator>Microsoft Office User</dc:creator>
  <cp:keywords/>
  <dc:description/>
  <cp:lastModifiedBy>Lynne M Ross</cp:lastModifiedBy>
  <cp:revision>2</cp:revision>
  <cp:lastPrinted>2020-12-16T21:08:00Z</cp:lastPrinted>
  <dcterms:created xsi:type="dcterms:W3CDTF">2021-02-28T22:09:00Z</dcterms:created>
  <dcterms:modified xsi:type="dcterms:W3CDTF">2021-02-28T22:09:00Z</dcterms:modified>
</cp:coreProperties>
</file>